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EB" w:rsidRDefault="00B857EB" w:rsidP="00B857EB">
      <w:pPr>
        <w:spacing w:after="0" w:line="240" w:lineRule="auto"/>
        <w:ind w:left="-540"/>
        <w:jc w:val="right"/>
        <w:rPr>
          <w:rFonts w:ascii="Times New Roman" w:eastAsia="Times New Roman" w:hAnsi="Times New Roman"/>
          <w:lang w:eastAsia="ru-RU"/>
        </w:rPr>
      </w:pPr>
      <w:r>
        <w:rPr>
          <w:rFonts w:ascii="Times New Roman" w:eastAsia="Times New Roman" w:hAnsi="Times New Roman"/>
          <w:bCs/>
          <w:spacing w:val="1"/>
          <w:lang w:eastAsia="ru-RU"/>
        </w:rPr>
        <w:t>Приложение к приказу по школе</w:t>
      </w:r>
      <w:r>
        <w:rPr>
          <w:rFonts w:ascii="Times New Roman" w:eastAsia="Times New Roman" w:hAnsi="Times New Roman"/>
          <w:lang w:eastAsia="ru-RU"/>
        </w:rPr>
        <w:t xml:space="preserve"> </w:t>
      </w:r>
    </w:p>
    <w:p w:rsidR="00B857EB" w:rsidRDefault="00B857EB" w:rsidP="00B857EB">
      <w:pPr>
        <w:spacing w:after="0" w:line="240" w:lineRule="auto"/>
        <w:ind w:left="-540"/>
        <w:jc w:val="right"/>
        <w:rPr>
          <w:rFonts w:ascii="Times New Roman" w:eastAsia="Times New Roman" w:hAnsi="Times New Roman"/>
          <w:lang w:eastAsia="ru-RU"/>
        </w:rPr>
      </w:pPr>
      <w:r>
        <w:rPr>
          <w:rFonts w:ascii="Times New Roman" w:eastAsia="Times New Roman" w:hAnsi="Times New Roman"/>
          <w:lang w:eastAsia="ru-RU"/>
        </w:rPr>
        <w:t xml:space="preserve">                          от 30.11. 2016г. № 792- од                                                                                                                                                                                                                                                                                                                                                                                                                                   </w:t>
      </w:r>
    </w:p>
    <w:p w:rsidR="00B857EB" w:rsidRDefault="00B857EB" w:rsidP="00B857EB">
      <w:pPr>
        <w:widowControl w:val="0"/>
        <w:spacing w:after="0" w:line="240" w:lineRule="auto"/>
        <w:jc w:val="center"/>
        <w:rPr>
          <w:rFonts w:ascii="Times New Roman" w:eastAsia="Times New Roman" w:hAnsi="Times New Roman"/>
          <w:bCs/>
          <w:spacing w:val="1"/>
          <w:lang w:eastAsia="ru-RU"/>
        </w:rPr>
      </w:pPr>
    </w:p>
    <w:p w:rsidR="00B857EB" w:rsidRDefault="00B857EB" w:rsidP="00B857EB">
      <w:pPr>
        <w:widowControl w:val="0"/>
        <w:spacing w:after="0" w:line="240" w:lineRule="auto"/>
        <w:jc w:val="center"/>
        <w:rPr>
          <w:rFonts w:ascii="Times New Roman" w:eastAsia="Times New Roman" w:hAnsi="Times New Roman"/>
          <w:b/>
          <w:bCs/>
          <w:spacing w:val="1"/>
          <w:sz w:val="24"/>
          <w:szCs w:val="24"/>
          <w:lang w:eastAsia="ru-RU"/>
        </w:rPr>
      </w:pPr>
    </w:p>
    <w:p w:rsidR="00B857EB" w:rsidRDefault="00B857EB" w:rsidP="00B857EB">
      <w:pPr>
        <w:widowControl w:val="0"/>
        <w:spacing w:after="0" w:line="240" w:lineRule="auto"/>
        <w:jc w:val="center"/>
        <w:rPr>
          <w:rFonts w:ascii="Times New Roman" w:eastAsia="Times New Roman" w:hAnsi="Times New Roman"/>
          <w:b/>
          <w:bCs/>
          <w:spacing w:val="1"/>
          <w:sz w:val="24"/>
          <w:szCs w:val="24"/>
          <w:lang w:eastAsia="ru-RU"/>
        </w:rPr>
      </w:pPr>
    </w:p>
    <w:p w:rsidR="00B857EB" w:rsidRDefault="00B857EB" w:rsidP="00B857EB">
      <w:pPr>
        <w:widowControl w:val="0"/>
        <w:spacing w:after="0" w:line="240" w:lineRule="auto"/>
        <w:jc w:val="center"/>
        <w:rPr>
          <w:rFonts w:ascii="Times New Roman" w:eastAsia="Times New Roman" w:hAnsi="Times New Roman"/>
          <w:b/>
          <w:bCs/>
          <w:spacing w:val="1"/>
          <w:sz w:val="24"/>
          <w:szCs w:val="24"/>
          <w:lang w:eastAsia="ru-RU"/>
        </w:rPr>
      </w:pPr>
    </w:p>
    <w:p w:rsidR="00B857EB" w:rsidRDefault="00B857EB" w:rsidP="00B857EB">
      <w:pPr>
        <w:widowControl w:val="0"/>
        <w:spacing w:after="0" w:line="240" w:lineRule="auto"/>
        <w:jc w:val="center"/>
        <w:rPr>
          <w:rFonts w:ascii="Times New Roman" w:eastAsia="Times New Roman" w:hAnsi="Times New Roman"/>
          <w:b/>
          <w:bCs/>
          <w:spacing w:val="1"/>
          <w:sz w:val="24"/>
          <w:szCs w:val="24"/>
          <w:lang w:eastAsia="ru-RU"/>
        </w:rPr>
      </w:pPr>
      <w:r>
        <w:rPr>
          <w:rFonts w:ascii="Times New Roman" w:eastAsia="Times New Roman" w:hAnsi="Times New Roman"/>
          <w:b/>
          <w:bCs/>
          <w:spacing w:val="1"/>
          <w:sz w:val="24"/>
          <w:szCs w:val="24"/>
          <w:lang w:eastAsia="ru-RU"/>
        </w:rPr>
        <w:t>Анализ результатов</w:t>
      </w:r>
    </w:p>
    <w:p w:rsidR="00B857EB" w:rsidRDefault="00B857EB" w:rsidP="00B857EB">
      <w:pPr>
        <w:widowControl w:val="0"/>
        <w:spacing w:after="0" w:line="240" w:lineRule="auto"/>
        <w:jc w:val="center"/>
        <w:rPr>
          <w:rFonts w:ascii="Times New Roman" w:eastAsia="Times New Roman" w:hAnsi="Times New Roman"/>
          <w:b/>
          <w:bCs/>
          <w:spacing w:val="1"/>
          <w:sz w:val="24"/>
          <w:szCs w:val="24"/>
          <w:lang w:eastAsia="ru-RU"/>
        </w:rPr>
      </w:pPr>
      <w:r>
        <w:rPr>
          <w:rFonts w:ascii="Times New Roman" w:eastAsia="Times New Roman" w:hAnsi="Times New Roman"/>
          <w:b/>
          <w:bCs/>
          <w:spacing w:val="1"/>
          <w:sz w:val="24"/>
          <w:szCs w:val="24"/>
          <w:lang w:eastAsia="ru-RU"/>
        </w:rPr>
        <w:t>исследования готовности первоклассников к обучению в школе в муниципальных общеобразовательных учреждениях города Ноябрьска в 2016 – 2017 учебном году</w:t>
      </w:r>
    </w:p>
    <w:p w:rsidR="00B857EB" w:rsidRDefault="00B857EB" w:rsidP="00B857EB">
      <w:pPr>
        <w:spacing w:after="0" w:line="240" w:lineRule="auto"/>
        <w:rPr>
          <w:rFonts w:ascii="Times New Roman" w:eastAsia="Times New Roman" w:hAnsi="Times New Roman"/>
          <w:sz w:val="24"/>
          <w:szCs w:val="24"/>
          <w:lang w:eastAsia="ru-RU"/>
        </w:rPr>
      </w:pPr>
    </w:p>
    <w:p w:rsidR="00B857EB" w:rsidRDefault="00B857EB" w:rsidP="00B857E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сентябре 201</w:t>
      </w:r>
      <w:r w:rsidR="00FB7D9A">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- 2017 учебного года проходил мониторинг по изучению готовности первоклассников к обучению в школе. В мониторинге приняли участие 5 первых классов, 11</w:t>
      </w:r>
      <w:r w:rsidR="00FB7D9A">
        <w:rPr>
          <w:rFonts w:ascii="Times New Roman" w:eastAsia="Times New Roman" w:hAnsi="Times New Roman"/>
          <w:sz w:val="24"/>
          <w:szCs w:val="24"/>
          <w:lang w:eastAsia="ru-RU"/>
        </w:rPr>
        <w:t>0</w:t>
      </w:r>
      <w:r>
        <w:rPr>
          <w:rFonts w:ascii="Times New Roman" w:eastAsia="Times New Roman" w:hAnsi="Times New Roman"/>
          <w:sz w:val="24"/>
          <w:szCs w:val="24"/>
          <w:lang w:eastAsia="ru-RU"/>
        </w:rPr>
        <w:t xml:space="preserve"> учащихся (100%), 5 учителя начальных классов и 11</w:t>
      </w:r>
      <w:r w:rsidR="00FB7D9A">
        <w:rPr>
          <w:rFonts w:ascii="Times New Roman" w:eastAsia="Times New Roman" w:hAnsi="Times New Roman"/>
          <w:sz w:val="24"/>
          <w:szCs w:val="24"/>
          <w:lang w:eastAsia="ru-RU"/>
        </w:rPr>
        <w:t>0</w:t>
      </w:r>
      <w:bookmarkStart w:id="0" w:name="_GoBack"/>
      <w:bookmarkEnd w:id="0"/>
      <w:r>
        <w:rPr>
          <w:rFonts w:ascii="Times New Roman" w:eastAsia="Times New Roman" w:hAnsi="Times New Roman"/>
          <w:sz w:val="24"/>
          <w:szCs w:val="24"/>
          <w:lang w:eastAsia="ru-RU"/>
        </w:rPr>
        <w:t xml:space="preserve"> родителей первоклассников.</w:t>
      </w:r>
    </w:p>
    <w:p w:rsidR="00B857EB" w:rsidRDefault="00B857EB" w:rsidP="00B857E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определения готовности к обучению в школе использовался комплексный адаптационный ресурсный подход, который позволяет посмотреть на готовность первоклассника к школе и на индивидуально - личностные особенности каждого ребёнка глазами учителей и родителей.</w:t>
      </w:r>
    </w:p>
    <w:p w:rsidR="00B857EB" w:rsidRDefault="00B857EB" w:rsidP="00B857E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Обследование готовности первоклассников к обучению в школе проводилось на основе четырёх методик: «Рисунок человека», «Графический диктант», «Образец и правило», «Первая буква». Социально-педагогический контекст проводимого эксперимента отслеживался с помощью специально разработанных анкет.</w:t>
      </w:r>
    </w:p>
    <w:p w:rsidR="00B857EB" w:rsidRDefault="00B857EB" w:rsidP="00B857EB">
      <w:pPr>
        <w:widowControl w:val="0"/>
        <w:tabs>
          <w:tab w:val="center" w:pos="3234"/>
          <w:tab w:val="center" w:pos="5403"/>
          <w:tab w:val="right" w:pos="8235"/>
          <w:tab w:val="right" w:pos="8653"/>
          <w:tab w:val="right" w:pos="963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Организация и проведение исследования в образовательных учреждениях осуществлена Центром оценки качества образования Ямало-Ненецкого автономного округа и департаментом образования города Ноябрьска.</w:t>
      </w:r>
    </w:p>
    <w:p w:rsidR="00B857EB" w:rsidRDefault="00B857EB" w:rsidP="00B857EB">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обследования учащихся, а также анкетирование родителей осуществлялось учителями совместно с психологом.</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Работы первоклассников оценивались учителями школы, ведущими соответствующие классы.</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получения информации об особенности организации учебного процесса в школе, а также о подготовке класса к обучению в школе проводилось анкетирование учителей.</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Анкетирование родителей проводилось с целью получения информации по широкому кругу вопросов, касающихся установок семьи относительно обучения ребёнка в школе, подготовки ребёнка к школе, оказания помощи ребёнку в начале обучения, а также для получения информации по изменению поведения ребёнка в первый период обучения в школе. </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на каждого ученика заполнялась Карта первоклассника, в которую заносилась информация о состоянии здоровья ученика и оценочные суждения учителя о степени готовности к школе и особенностях поведения данного ученика в школе. В заполнении Карты первоклассника принимали участие учитель, ведущий данный класс, и медицинский работник.</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Заместители директоров по учебно-воспитательной работе, учителя первых классов и педагоги психологи приняли участие в вебинаре «Интерпретация результатов изучения готовности первоклассников к обучению в школе», на котором были обсуждены основные направления использования результатов и даны ответы на возникшие вопросы.</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мониторинге по изучению готовности первоклассников к обучению в школе использовались два блока показателей:</w:t>
      </w:r>
    </w:p>
    <w:p w:rsidR="00B857EB" w:rsidRDefault="00B857EB" w:rsidP="00B857EB">
      <w:pPr>
        <w:widowControl w:val="0"/>
        <w:tabs>
          <w:tab w:val="left" w:pos="79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показатели готовности первоклассников к обучению в школе;</w:t>
      </w:r>
    </w:p>
    <w:p w:rsidR="00B857EB" w:rsidRDefault="00B857EB" w:rsidP="00B857EB">
      <w:pPr>
        <w:widowControl w:val="0"/>
        <w:tabs>
          <w:tab w:val="left" w:pos="79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контекстные показатели, связанные с индивидуальными особенностями учащихся, спецификой учебного процесса, особенностями класса и образовательного учреждения, характеристиками семей учащихся.</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готовности первоклассников к обучению в школе включают три группы.</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Первая группа показателей относится к рассмотрению общего развития ребёнка, </w:t>
      </w:r>
      <w:r>
        <w:rPr>
          <w:rFonts w:ascii="Times New Roman" w:eastAsia="Times New Roman" w:hAnsi="Times New Roman"/>
          <w:sz w:val="24"/>
          <w:szCs w:val="24"/>
          <w:lang w:eastAsia="ru-RU"/>
        </w:rPr>
        <w:lastRenderedPageBreak/>
        <w:t>определению психофизиологической и интеллектуальной зрелости, сформированности предпосылок овладения грамотой и математикой (т.е. конкретных механизмов, обеспечивающих усвоение школьной программы), а также наличие у ребёнка учебных навыков, полученных до школы.</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Вторая группа показателей относится к внутри личностным особенностям детей и позволяет выделить базовые отношения ребёнка к самому себе и ситуации школьного обучения, к взаимодействию со сверстниками и взрослыми. К этой группе относятся личностная, социальная, эмоциональная зрелость. Индивидуально-психологические особенности ребёнка, определяемые в этом блоке, реализуются в индивидуальной стратегии преодоления трудностей (реакции на вызовы социального окружения и внешнего мира). Полученные данные могут учитываться учителями при формировании </w:t>
      </w:r>
      <w:proofErr w:type="gramStart"/>
      <w:r>
        <w:rPr>
          <w:rFonts w:ascii="Times New Roman" w:eastAsia="Times New Roman" w:hAnsi="Times New Roman"/>
          <w:sz w:val="24"/>
          <w:szCs w:val="24"/>
          <w:lang w:eastAsia="ru-RU"/>
        </w:rPr>
        <w:t>отношений</w:t>
      </w:r>
      <w:proofErr w:type="gramEnd"/>
      <w:r>
        <w:rPr>
          <w:rFonts w:ascii="Times New Roman" w:eastAsia="Times New Roman" w:hAnsi="Times New Roman"/>
          <w:sz w:val="24"/>
          <w:szCs w:val="24"/>
          <w:lang w:eastAsia="ru-RU"/>
        </w:rPr>
        <w:t xml:space="preserve"> учащихся в коллективе.</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используются показатели, характеризующие адаптационные ресурсы ребёнка: здоровье первоклассника, семья как ресурс школьной успешности ребёнка и цена адаптации.</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Совокупность предложенных показателей позволяет провести системный анализ факторов, влияющих на успешность вхождения ребёнка в школьное обучение и особенности протекания адаптационного процесса, а также выстраивать индивидуальную программу психолого-педагогической поддержки ребёнка в начале обучения в школе.</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Данные о возрасте</w:t>
      </w:r>
      <w:r>
        <w:rPr>
          <w:rFonts w:ascii="Times New Roman" w:eastAsia="Times New Roman" w:hAnsi="Times New Roman"/>
          <w:sz w:val="24"/>
          <w:szCs w:val="24"/>
          <w:lang w:eastAsia="ru-RU"/>
        </w:rPr>
        <w:t xml:space="preserve"> поступления детей в школу были получены из анкеты родителей:</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52,6% (+ 12,3%) детей поступают в школу в возрасте от 6,5 лет до 7 лет;</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47,4% (-12,3%) детей - в возрасте от 7 до 8 лет;</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 детей – старше 8 лет.</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Большое число детей, поступивших в школу в возрасте 6,5 – 7лет, свидетельствует о том, что родители предпочитают отдавать своих детей в школу в более позднем возрасте.</w:t>
      </w:r>
    </w:p>
    <w:p w:rsidR="00B857EB" w:rsidRDefault="00B857EB" w:rsidP="00B857EB">
      <w:pPr>
        <w:widowControl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Соотношение числа первоклассников разного пола: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мальчиков – 53 уч. (48%);</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девочек – 58 уч. (52%).</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оценки развития познавательной сферы первоклассников использовались известные диагностические методики: «Рисунок человека», «Графический диктант», «Образец и правило» и «Первая буква», адаптированные к фронтальному проведению в классе.</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Общее развитие первоклассника - это один из показателей, на основе которого можно прогнозировать школьную успешность. Оно оценивалось с помощью </w:t>
      </w:r>
      <w:r>
        <w:rPr>
          <w:rFonts w:ascii="Times New Roman" w:eastAsia="Times New Roman" w:hAnsi="Times New Roman"/>
          <w:b/>
          <w:sz w:val="24"/>
          <w:szCs w:val="24"/>
          <w:lang w:eastAsia="ru-RU"/>
        </w:rPr>
        <w:t>методики «Рисунок человека»</w:t>
      </w:r>
      <w:r>
        <w:rPr>
          <w:rFonts w:ascii="Times New Roman" w:eastAsia="Times New Roman" w:hAnsi="Times New Roman"/>
          <w:sz w:val="24"/>
          <w:szCs w:val="24"/>
          <w:lang w:eastAsia="ru-RU"/>
        </w:rPr>
        <w:t xml:space="preserve"> на основе анализа рисунка абстрактного человека, который был сделан ребёнком. Чем детальнее и подробнее рисунок, тем выше общее развитие ребёнка. В зависимости от детальности рисунка были сформированы 3 основные группы учащихся (с высоким, средним и низким уровнями данного показателя).</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сравнении с прошлым учебным годом:</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высокий уровень (4-5 баллов) – 0 – по школе отсутствует;</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средний уровень (2-3 балла) – 86% (+5%)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низкий уровень (0-1) – 14% (+2%)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sz w:val="24"/>
          <w:szCs w:val="24"/>
          <w:lang w:eastAsia="ru-RU"/>
        </w:rPr>
        <w:t>В этом учебном году увеличилось количество первоклассников с низким уровнем на 2 % и увеличились со средним уровнем (2 %).</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Низкие показатели по методике «Рисунок человека» говорят об общей инфантильности («детскости», незрелости) детей. У них может наблюдаться игровое отношение к учебным заданиям. Попытки жёсткими мерами включить таких детей в систему школьной жизни могут привести к серьёзным трудностям адаптации, вплоть до развития невроза и появления стойкой боязни школы. С такими детьми полезно проводить дополнительные общеразвивающие занятия в игровой форме (дидактические игры).</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Методика «Графический диктант»</w:t>
      </w:r>
      <w:r>
        <w:rPr>
          <w:rFonts w:ascii="Times New Roman" w:eastAsia="Times New Roman" w:hAnsi="Times New Roman"/>
          <w:sz w:val="24"/>
          <w:szCs w:val="24"/>
          <w:lang w:eastAsia="ru-RU"/>
        </w:rPr>
        <w:t xml:space="preserve"> позволяет определить, насколько точно </w:t>
      </w:r>
      <w:r>
        <w:rPr>
          <w:rFonts w:ascii="Times New Roman" w:eastAsia="Times New Roman" w:hAnsi="Times New Roman"/>
          <w:sz w:val="24"/>
          <w:szCs w:val="24"/>
          <w:lang w:eastAsia="ru-RU"/>
        </w:rPr>
        <w:lastRenderedPageBreak/>
        <w:t>ребёнок может выполнять требования взрослого, данные в устной форме, а также возможность самостоятельно выполнять задания по зрительно воспринимаемому образцу.</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высокий уровень (3-4 балла) – 0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средний уровень (2 балла) –86% (+7%)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низкий уровень (0-1) – 14% (+3%)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sz w:val="24"/>
          <w:szCs w:val="24"/>
          <w:lang w:eastAsia="ru-RU"/>
        </w:rPr>
        <w:t>В этом учебном году увеличилось количество первоклассников с низким уровнем на 3% и с высоким уровнем на 7%.</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Успешность выполнения методики «Графический диктант» очень сильно зависит от того, имел ли ребёнок раньше опыт фронтального обучения.</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Причинами, обусловившими проблемы, возникающие при выполнении заданий методики «Графический диктант», являются:</w:t>
      </w:r>
    </w:p>
    <w:p w:rsidR="00B857EB" w:rsidRDefault="00B857EB" w:rsidP="00B857EB">
      <w:pPr>
        <w:widowControl w:val="0"/>
        <w:tabs>
          <w:tab w:val="left" w:pos="77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неготовность следовать за указанием взрослого,</w:t>
      </w:r>
      <w:r>
        <w:rPr>
          <w:rFonts w:ascii="Times New Roman" w:eastAsia="Times New Roman" w:hAnsi="Times New Roman"/>
          <w:sz w:val="24"/>
          <w:szCs w:val="24"/>
          <w:lang w:eastAsia="ru-RU"/>
        </w:rPr>
        <w:t xml:space="preserve"> проявившаяся в ошибках при выполнении тренировочного узора.</w:t>
      </w:r>
    </w:p>
    <w:p w:rsidR="00B857EB" w:rsidRDefault="00B857EB" w:rsidP="00B857EB">
      <w:pPr>
        <w:widowControl w:val="0"/>
        <w:tabs>
          <w:tab w:val="left" w:pos="77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проблемы в соблюдении понимаемого правила</w:t>
      </w:r>
      <w:r>
        <w:rPr>
          <w:rFonts w:ascii="Times New Roman" w:eastAsia="Times New Roman" w:hAnsi="Times New Roman"/>
          <w:sz w:val="24"/>
          <w:szCs w:val="24"/>
          <w:lang w:eastAsia="ru-RU"/>
        </w:rPr>
        <w:t>. Большое число первоклассников, справившихся с диктантом, не справились с продолжением узора. На это указывает большая доля детей, получив</w:t>
      </w:r>
      <w:r>
        <w:rPr>
          <w:rFonts w:ascii="Times New Roman" w:eastAsia="Times New Roman" w:hAnsi="Times New Roman"/>
          <w:sz w:val="24"/>
          <w:szCs w:val="24"/>
          <w:shd w:val="clear" w:color="auto" w:fill="FFFFFF"/>
          <w:lang w:eastAsia="ru-RU"/>
        </w:rPr>
        <w:t>ши</w:t>
      </w:r>
      <w:r>
        <w:rPr>
          <w:rFonts w:ascii="Times New Roman" w:eastAsia="Times New Roman" w:hAnsi="Times New Roman"/>
          <w:sz w:val="24"/>
          <w:szCs w:val="24"/>
          <w:lang w:eastAsia="ru-RU"/>
        </w:rPr>
        <w:t>х 2 стандартных балла по данной методике - это, как правило, те, кто получил максимальный балл за выполнение первой части (диктант), но на второй части (продолжение узора) допустил много ошибок. Такая ситуация говорит о том, что в дошкольной подготовке этих детей педагоги делали акцент на пошаговых инструкциях и воспроизводящих действиях ребёнка.</w:t>
      </w:r>
    </w:p>
    <w:p w:rsidR="00B857EB" w:rsidRDefault="00B857EB" w:rsidP="00B857EB">
      <w:pPr>
        <w:widowControl w:val="0"/>
        <w:tabs>
          <w:tab w:val="left" w:pos="76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трудности предметного характера</w:t>
      </w:r>
      <w:r>
        <w:rPr>
          <w:rFonts w:ascii="Times New Roman" w:eastAsia="Times New Roman" w:hAnsi="Times New Roman"/>
          <w:sz w:val="24"/>
          <w:szCs w:val="24"/>
          <w:lang w:eastAsia="ru-RU"/>
        </w:rPr>
        <w:t>, не позволившие ученикам успешно справиться с продолжением узора. В предложенной ситуации основная трудность состояла в необходимости повторять счёт от одного до нужного числа и учитывать направление линии. Очевидно, что и во время выполнения диктанта дети допускали ошибки, связанные со счётом.</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Учителям начальной школы и педагогу – психологу стоит обращать внимание на детей с низким уровнем выполнения методики «Графический диктант». Такой результат указывает на то, что дети слабо ориентируются в учебной ситуации, нуждаются в постоянной помощи и контроле каждого шага, не могут работать самостоятельно.</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Эти трудности школьника, приступившего к обучению, имеют тенденцию к усугублению в процессе обучения.</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развития произвольного внимания сместить акцент с одношаговых инструкций к инструкциям и правилам, содержащим два и более шагов или условий.</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Дети, не справляющиеся с методикой «Графический диктант», могут испытывать затруднения при выполнении фронтальных инструкций, относящихся ко всему классу. Поэтому, давая классу какие-либо указания, нужно специально проследить, воспринял ли и выполнил ли их такой ученик. Возможно, придётся повторить для него эти указания индивидуально, обращаясь лично к нему. С такими детьми полезно проводить групповые игры, специально направленные на развитие умения внимательно слушать других и выполнять требуемые действия.</w:t>
      </w:r>
    </w:p>
    <w:p w:rsidR="00B857EB" w:rsidRDefault="00B857EB" w:rsidP="00B857EB">
      <w:pPr>
        <w:widowControl w:val="0"/>
        <w:tabs>
          <w:tab w:val="left" w:pos="77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b/>
          <w:sz w:val="24"/>
          <w:szCs w:val="24"/>
          <w:lang w:eastAsia="ru-RU"/>
        </w:rPr>
        <w:t>Вторая методика - «Образец и правило»</w:t>
      </w:r>
      <w:r>
        <w:rPr>
          <w:rFonts w:ascii="Times New Roman" w:eastAsia="Times New Roman" w:hAnsi="Times New Roman"/>
          <w:sz w:val="24"/>
          <w:szCs w:val="24"/>
          <w:lang w:eastAsia="ru-RU"/>
        </w:rPr>
        <w:t xml:space="preserve"> - проверяет, насколько у ребёнка сформировано умение самостоятельно работать по предложенному образцу в рамках дополнительно заданного правила.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высокий уровень (4-5 баллов) – 0 -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средний уровень (2-3 балла) –89% (+12%)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низкий уровень (0-1) – 11% (-7%)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sz w:val="24"/>
          <w:szCs w:val="24"/>
          <w:lang w:eastAsia="ru-RU"/>
        </w:rPr>
        <w:t>В этом учебном году нет количества детей с высоким уровнем, увеличилось со средним уровнем на 12% и уменьшилось на 7% количество первоклассников с низким уровнем.</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причинами недостаточно высоких результатов выполнения методики «Образец и правило» можно считать следующие:</w:t>
      </w:r>
    </w:p>
    <w:p w:rsidR="00B857EB" w:rsidRDefault="00B857EB" w:rsidP="00B857EB">
      <w:pPr>
        <w:widowControl w:val="0"/>
        <w:tabs>
          <w:tab w:val="left" w:pos="80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«потеря» сразу двух условий задания</w:t>
      </w:r>
      <w:r>
        <w:rPr>
          <w:rFonts w:ascii="Times New Roman" w:eastAsia="Times New Roman" w:hAnsi="Times New Roman"/>
          <w:sz w:val="24"/>
          <w:szCs w:val="24"/>
          <w:lang w:eastAsia="ru-RU"/>
        </w:rPr>
        <w:t xml:space="preserve">. Дети не смогли выполнить всю работу, удерживая </w:t>
      </w:r>
      <w:r>
        <w:rPr>
          <w:rFonts w:ascii="Times New Roman" w:eastAsia="Times New Roman" w:hAnsi="Times New Roman"/>
          <w:sz w:val="24"/>
          <w:szCs w:val="24"/>
          <w:lang w:eastAsia="ru-RU"/>
        </w:rPr>
        <w:lastRenderedPageBreak/>
        <w:t>в памяти хотя бы одно условие. В исследовании предполагалось, что если ученик запомнил одно условие (форму образца или правило «нельзя соединять одинаковые точки»), то он набрал бы по меньшей мере 2 стандартных балла. В процессе обучения этот факт необходимо учесть при формировании у младших школьников умения следовать алгоритму выполнения учебного задания, плану решения учебной задачи.</w:t>
      </w:r>
    </w:p>
    <w:p w:rsidR="00B857EB" w:rsidRDefault="00B857EB" w:rsidP="00B857EB">
      <w:pPr>
        <w:widowControl w:val="0"/>
        <w:tabs>
          <w:tab w:val="left" w:pos="85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отказ от выполнения задания</w:t>
      </w:r>
      <w:r>
        <w:rPr>
          <w:rFonts w:ascii="Times New Roman" w:eastAsia="Times New Roman" w:hAnsi="Times New Roman"/>
          <w:sz w:val="24"/>
          <w:szCs w:val="24"/>
          <w:lang w:eastAsia="ru-RU"/>
        </w:rPr>
        <w:t>. Педагогам начальной школы, методистам начального и дошкольного образования необходимо обратить внимание на тенденцию к увеличению числа детей, отказывающихся от выполнения задания. Это проявляется в том, что ученик «не принимает» учебную задачу. В данном случае - не выполняет ни одного задания на уровне, оцениваемом хотя бы в один балл.</w:t>
      </w:r>
    </w:p>
    <w:p w:rsidR="00B857EB" w:rsidRDefault="00B857EB" w:rsidP="00B857EB">
      <w:pPr>
        <w:widowControl w:val="0"/>
        <w:tabs>
          <w:tab w:val="left" w:pos="85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несформированность самоконтроля</w:t>
      </w:r>
      <w:r>
        <w:rPr>
          <w:rFonts w:ascii="Times New Roman" w:eastAsia="Times New Roman" w:hAnsi="Times New Roman"/>
          <w:sz w:val="24"/>
          <w:szCs w:val="24"/>
          <w:lang w:eastAsia="ru-RU"/>
        </w:rPr>
        <w:t>. Про первоклассников, успешно справившихся с заданиями и получивших стандартный балл 5, можно уверенно сказать, что они умеют контролировать себя: они либо периодически напоминали себе, правило, либо проверяли его выполнение после изображения фигуры. Также эти дети умеют устанавливать соответствие между образцом и получившимся многоугольником.</w:t>
      </w:r>
    </w:p>
    <w:p w:rsidR="00B857EB" w:rsidRDefault="00B857EB" w:rsidP="00B857EB">
      <w:pPr>
        <w:widowControl w:val="0"/>
        <w:tabs>
          <w:tab w:val="left" w:pos="85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слабый навык счета в пределах десяти</w:t>
      </w:r>
      <w:r>
        <w:rPr>
          <w:rFonts w:ascii="Times New Roman" w:eastAsia="Times New Roman" w:hAnsi="Times New Roman"/>
          <w:sz w:val="24"/>
          <w:szCs w:val="24"/>
          <w:lang w:eastAsia="ru-RU"/>
        </w:rPr>
        <w:t>, недостаточно сформированное умение различать и сравнивать геометрические фигуры (по числу сторон) могли стать дополнительными причинами трудностей первоклассников в выполнении задания, осуществления ими самоконтроля.</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Особо низкие результаты по методике «Образец и правило» нередко служат предвестником трудностей в овладении математикой (речь идёт не столько об арифметических операциях, сколько о решении задач). Надо проследить за тем, понимает ли такой ребёнок условия задачи, приложить специальные усилия для обучения его планированию своих действий по её решению. Для развития планирования действий таким детям полезны занятия конструированием (например, сборка по образцу моделей из различных конструкторов, воспроизведение построек из строительного материала и т.п.).</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pacing w:val="1"/>
          <w:sz w:val="24"/>
          <w:szCs w:val="24"/>
          <w:shd w:val="clear" w:color="auto" w:fill="FFFFFF"/>
          <w:lang w:eastAsia="ru-RU"/>
        </w:rPr>
        <w:t xml:space="preserve"> Правильность восприятия первоклассниками речи учителя </w:t>
      </w:r>
      <w:r>
        <w:rPr>
          <w:rFonts w:ascii="Times New Roman" w:eastAsia="Times New Roman" w:hAnsi="Times New Roman"/>
          <w:sz w:val="24"/>
          <w:szCs w:val="24"/>
          <w:lang w:eastAsia="ru-RU"/>
        </w:rPr>
        <w:t xml:space="preserve">и </w:t>
      </w:r>
      <w:r>
        <w:rPr>
          <w:rFonts w:ascii="Times New Roman" w:eastAsia="Times New Roman" w:hAnsi="Times New Roman"/>
          <w:b/>
          <w:bCs/>
          <w:spacing w:val="1"/>
          <w:sz w:val="24"/>
          <w:szCs w:val="24"/>
          <w:shd w:val="clear" w:color="auto" w:fill="FFFFFF"/>
          <w:lang w:eastAsia="ru-RU"/>
        </w:rPr>
        <w:t xml:space="preserve">фонематический слух </w:t>
      </w:r>
      <w:r>
        <w:rPr>
          <w:rFonts w:ascii="Times New Roman" w:eastAsia="Times New Roman" w:hAnsi="Times New Roman"/>
          <w:sz w:val="24"/>
          <w:szCs w:val="24"/>
          <w:lang w:eastAsia="ru-RU"/>
        </w:rPr>
        <w:t>проверялись с использованием методики «Первая буква». Она выявляет готовность ребёнка к овладению грамотой - первоклассники должны продемонстрировать умение выделить первый звук в произносимом слове.</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высокий уровень (3 балла) – 0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средний уровень (1-2 балла) – 95% (+6%)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низкий уровень (0 баллов) – 5% (-3%)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sz w:val="24"/>
          <w:szCs w:val="24"/>
          <w:lang w:eastAsia="ru-RU"/>
        </w:rPr>
        <w:t>В этом учебном году сократилось количество первоклассников с низким уровнем на 3% и увеличилось со средним уровнем на 6%.</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sz w:val="24"/>
          <w:szCs w:val="24"/>
          <w:lang w:eastAsia="ru-RU"/>
        </w:rPr>
        <w:t xml:space="preserve">При выполнении заданий следовали инструкции, внимательно слушали учителя 95% учащихся. </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Пятая часть детей либо вообще не справились с заданием, либо только в одном случае смогли правильно отметить картинку, начинающуюся с заданной буквы. Низкие результаты (0 стандартных баллов) по этой методике указывают на то, что следует очень тщательно проработать с ребёнком пропедевтический этап обучения. Такому ребёнку будут полезны дополнительные занятия по фонематическому анализу слов, развитию фонематического слуха. Рекомендуется проведение дополнительной диагностики с применением другого метода. При повторном выявлении проблемной зоны необходимо направить родителей на консультацию к невропатологу и логопеду. Комплексный подход позволит наиболее эффективно провести коррекцию и предупредить серьёзные затруднения в обучении.</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 результатов выполнения всех методик показал, что ни один первоклассник   не получил максимальные баллы за выполнение заданий.</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Готовы к обучению в школе 95% (+3%) учащихся (показали средний уровень по всем методикам).</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Определенные трудности в обучении могут испытывать около 5% (-4%) </w:t>
      </w:r>
      <w:r>
        <w:rPr>
          <w:rFonts w:ascii="Times New Roman" w:eastAsia="Times New Roman" w:hAnsi="Times New Roman"/>
          <w:sz w:val="24"/>
          <w:szCs w:val="24"/>
          <w:lang w:eastAsia="ru-RU"/>
        </w:rPr>
        <w:lastRenderedPageBreak/>
        <w:t>первоклассников, которые не справились с одной или несколькими методиками.</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Особо низкий уровень готовности к школе связан, в первую очередь, с несформированностью предпосылок учебной деятельности. Это должно учитываться как на уровне отдельных классов и школ, так и на уровне города. При недостаточной сформированности предпосылок учебной деятельности следует очень осторожно и постепенно вводить стандартную для школы систему отношений, чтобы у детей не возникла школьная дезадаптация. При подготовке дошкольников к школьному обучению основное внимание должно уделяться не столько обучению конкретным навыкам (чтения, счета и т.п.), сколько развитию у детей произвольности, умения воспринимать и чётко выполнять указания взрослого, принимать поставленную задачу, учитывать заданную систему условий и т.п.</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Полученные результаты необходимо учитывать при планировании конкретной деятельности учителей начальных классов.</w:t>
      </w:r>
    </w:p>
    <w:p w:rsidR="00B857EB" w:rsidRDefault="00B857EB" w:rsidP="00B857EB">
      <w:pPr>
        <w:widowControl w:val="0"/>
        <w:tabs>
          <w:tab w:val="left" w:pos="844"/>
        </w:tabs>
        <w:spacing w:after="0" w:line="240" w:lineRule="auto"/>
        <w:jc w:val="both"/>
        <w:rPr>
          <w:rFonts w:ascii="Times New Roman" w:eastAsia="Times New Roman" w:hAnsi="Times New Roman"/>
          <w:sz w:val="24"/>
          <w:szCs w:val="24"/>
          <w:lang w:eastAsia="ru-RU"/>
        </w:rPr>
      </w:pPr>
      <w:bookmarkStart w:id="1" w:name="bookmark21"/>
      <w:r>
        <w:rPr>
          <w:rFonts w:ascii="Times New Roman" w:eastAsia="Times New Roman" w:hAnsi="Times New Roman"/>
          <w:sz w:val="24"/>
          <w:szCs w:val="24"/>
          <w:lang w:eastAsia="ru-RU"/>
        </w:rPr>
        <w:tab/>
        <w:t>Сравнение оценок уровня готовности первоклассников к обучению в школе, данных учителями и родителями</w:t>
      </w:r>
      <w:bookmarkEnd w:id="1"/>
      <w:r>
        <w:rPr>
          <w:rFonts w:ascii="Times New Roman" w:eastAsia="Times New Roman" w:hAnsi="Times New Roman"/>
          <w:sz w:val="24"/>
          <w:szCs w:val="24"/>
          <w:lang w:eastAsia="ru-RU"/>
        </w:rPr>
        <w:t>.</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организации работы с родителями важно оценить, как соотносятся результаты, полученные при использовании методик и оценок готовности к школе, данных учителями и родителями на момент поступления детей в первый класс.</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p>
    <w:p w:rsidR="00B857EB" w:rsidRDefault="00B857EB" w:rsidP="00B857EB">
      <w:pPr>
        <w:widowControl w:val="0"/>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общей готовности первоклассников к обучению в школе</w:t>
      </w:r>
    </w:p>
    <w:tbl>
      <w:tblPr>
        <w:tblW w:w="8080" w:type="dxa"/>
        <w:tblInd w:w="562" w:type="dxa"/>
        <w:tblLayout w:type="fixed"/>
        <w:tblCellMar>
          <w:left w:w="10" w:type="dxa"/>
          <w:right w:w="10" w:type="dxa"/>
        </w:tblCellMar>
        <w:tblLook w:val="04A0" w:firstRow="1" w:lastRow="0" w:firstColumn="1" w:lastColumn="0" w:noHBand="0" w:noVBand="1"/>
      </w:tblPr>
      <w:tblGrid>
        <w:gridCol w:w="1981"/>
        <w:gridCol w:w="1560"/>
        <w:gridCol w:w="1418"/>
        <w:gridCol w:w="1417"/>
        <w:gridCol w:w="1704"/>
      </w:tblGrid>
      <w:tr w:rsidR="00B857EB" w:rsidTr="00B857EB">
        <w:trPr>
          <w:trHeight w:hRule="exact" w:val="331"/>
        </w:trPr>
        <w:tc>
          <w:tcPr>
            <w:tcW w:w="1981" w:type="dxa"/>
            <w:vMerge w:val="restart"/>
            <w:tcBorders>
              <w:top w:val="single" w:sz="4" w:space="0" w:color="auto"/>
              <w:left w:val="single" w:sz="4" w:space="0" w:color="auto"/>
              <w:bottom w:val="nil"/>
              <w:right w:val="nil"/>
            </w:tcBorders>
            <w:shd w:val="clear" w:color="auto" w:fill="FFFFFF"/>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Год</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исследо</w:t>
            </w:r>
            <w:r>
              <w:rPr>
                <w:rFonts w:ascii="Times New Roman" w:eastAsia="Times New Roman" w:hAnsi="Times New Roman"/>
                <w:bCs/>
                <w:spacing w:val="2"/>
                <w:sz w:val="24"/>
                <w:szCs w:val="24"/>
                <w:shd w:val="clear" w:color="auto" w:fill="FFFFFF"/>
              </w:rPr>
              <w:softHyphen/>
              <w:t>вания</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p>
        </w:tc>
        <w:tc>
          <w:tcPr>
            <w:tcW w:w="609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Оценка учителя</w:t>
            </w:r>
          </w:p>
        </w:tc>
      </w:tr>
      <w:tr w:rsidR="00B857EB" w:rsidTr="00B857EB">
        <w:trPr>
          <w:trHeight w:hRule="exact" w:val="630"/>
        </w:trPr>
        <w:tc>
          <w:tcPr>
            <w:tcW w:w="1981" w:type="dxa"/>
            <w:vMerge/>
            <w:tcBorders>
              <w:top w:val="single" w:sz="4" w:space="0" w:color="auto"/>
              <w:left w:val="single" w:sz="4" w:space="0" w:color="auto"/>
              <w:bottom w:val="nil"/>
              <w:right w:val="nil"/>
            </w:tcBorders>
            <w:vAlign w:val="center"/>
            <w:hideMark/>
          </w:tcPr>
          <w:p w:rsidR="00B857EB" w:rsidRDefault="00B857EB">
            <w:pPr>
              <w:spacing w:after="0"/>
              <w:rPr>
                <w:rFonts w:ascii="Times New Roman" w:eastAsia="Times New Roman" w:hAnsi="Times New Roman"/>
                <w:bCs/>
                <w:spacing w:val="2"/>
                <w:sz w:val="24"/>
                <w:szCs w:val="24"/>
                <w:shd w:val="clear" w:color="auto" w:fill="FFFFFF"/>
              </w:rPr>
            </w:pPr>
          </w:p>
        </w:tc>
        <w:tc>
          <w:tcPr>
            <w:tcW w:w="1560"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 xml:space="preserve">Низкий </w:t>
            </w:r>
          </w:p>
        </w:tc>
        <w:tc>
          <w:tcPr>
            <w:tcW w:w="1418"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Средний</w:t>
            </w:r>
          </w:p>
        </w:tc>
        <w:tc>
          <w:tcPr>
            <w:tcW w:w="1417"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ind w:left="132" w:hanging="132"/>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Высокий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Затрудняюсь</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ответить</w:t>
            </w:r>
          </w:p>
        </w:tc>
      </w:tr>
      <w:tr w:rsidR="00B857EB" w:rsidTr="00B857EB">
        <w:trPr>
          <w:trHeight w:hRule="exact" w:val="589"/>
        </w:trPr>
        <w:tc>
          <w:tcPr>
            <w:tcW w:w="1981"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2013</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МАОУ СОШ №2</w:t>
            </w:r>
          </w:p>
        </w:tc>
        <w:tc>
          <w:tcPr>
            <w:tcW w:w="1560"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shd w:val="clear" w:color="auto" w:fill="FFFFFF"/>
              </w:rPr>
              <w:t>34%</w:t>
            </w:r>
          </w:p>
        </w:tc>
        <w:tc>
          <w:tcPr>
            <w:tcW w:w="1418"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shd w:val="clear" w:color="auto" w:fill="FFFFFF"/>
              </w:rPr>
              <w:t>59%</w:t>
            </w:r>
          </w:p>
        </w:tc>
        <w:tc>
          <w:tcPr>
            <w:tcW w:w="1417"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shd w:val="clear" w:color="auto" w:fill="FFFFFF"/>
              </w:rPr>
              <w:t>5%</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shd w:val="clear" w:color="auto" w:fill="FFFFFF"/>
              </w:rPr>
              <w:t>2%</w:t>
            </w:r>
          </w:p>
        </w:tc>
      </w:tr>
      <w:tr w:rsidR="00B857EB" w:rsidTr="00B857EB">
        <w:trPr>
          <w:trHeight w:hRule="exact" w:val="690"/>
        </w:trPr>
        <w:tc>
          <w:tcPr>
            <w:tcW w:w="1981"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2014</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МАОУ СОШ №2</w:t>
            </w:r>
          </w:p>
        </w:tc>
        <w:tc>
          <w:tcPr>
            <w:tcW w:w="1560"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28%</w:t>
            </w:r>
          </w:p>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-7%</w:t>
            </w:r>
          </w:p>
        </w:tc>
        <w:tc>
          <w:tcPr>
            <w:tcW w:w="1418"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62%</w:t>
            </w:r>
          </w:p>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+3%</w:t>
            </w:r>
          </w:p>
        </w:tc>
        <w:tc>
          <w:tcPr>
            <w:tcW w:w="1417"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9%</w:t>
            </w:r>
          </w:p>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+4%</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1%</w:t>
            </w:r>
          </w:p>
        </w:tc>
      </w:tr>
      <w:tr w:rsidR="00B857EB" w:rsidTr="00B857EB">
        <w:trPr>
          <w:trHeight w:hRule="exact" w:val="653"/>
        </w:trPr>
        <w:tc>
          <w:tcPr>
            <w:tcW w:w="1981"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2015</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МАОУ СОШ №2</w:t>
            </w:r>
          </w:p>
        </w:tc>
        <w:tc>
          <w:tcPr>
            <w:tcW w:w="1560"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31%</w:t>
            </w:r>
          </w:p>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 xml:space="preserve"> +2%</w:t>
            </w:r>
          </w:p>
        </w:tc>
        <w:tc>
          <w:tcPr>
            <w:tcW w:w="1418"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60%</w:t>
            </w:r>
          </w:p>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-1%</w:t>
            </w:r>
          </w:p>
        </w:tc>
        <w:tc>
          <w:tcPr>
            <w:tcW w:w="1417"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8%</w:t>
            </w:r>
          </w:p>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iCs/>
                <w:sz w:val="24"/>
                <w:szCs w:val="24"/>
                <w:shd w:val="clear" w:color="auto" w:fill="FFFFFF"/>
              </w:rPr>
            </w:pPr>
            <w:r>
              <w:rPr>
                <w:rFonts w:ascii="Times New Roman" w:eastAsia="Times New Roman" w:hAnsi="Times New Roman"/>
                <w:iCs/>
                <w:sz w:val="24"/>
                <w:szCs w:val="24"/>
                <w:shd w:val="clear" w:color="auto" w:fill="FFFFFF"/>
              </w:rPr>
              <w:t>1%</w:t>
            </w:r>
          </w:p>
        </w:tc>
      </w:tr>
      <w:tr w:rsidR="00B857EB" w:rsidTr="00B857EB">
        <w:trPr>
          <w:trHeight w:hRule="exact" w:val="607"/>
        </w:trPr>
        <w:tc>
          <w:tcPr>
            <w:tcW w:w="1981" w:type="dxa"/>
            <w:tcBorders>
              <w:top w:val="single" w:sz="4" w:space="0" w:color="auto"/>
              <w:left w:val="single" w:sz="4" w:space="0" w:color="auto"/>
              <w:bottom w:val="single" w:sz="4" w:space="0" w:color="auto"/>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2016</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МАОУ СОШ №2</w:t>
            </w:r>
          </w:p>
        </w:tc>
        <w:tc>
          <w:tcPr>
            <w:tcW w:w="1560" w:type="dxa"/>
            <w:tcBorders>
              <w:top w:val="single" w:sz="4" w:space="0" w:color="auto"/>
              <w:left w:val="single" w:sz="4" w:space="0" w:color="auto"/>
              <w:bottom w:val="single" w:sz="4" w:space="0" w:color="auto"/>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30%</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top w:val="single" w:sz="4" w:space="0" w:color="auto"/>
              <w:left w:val="single" w:sz="4" w:space="0" w:color="auto"/>
              <w:bottom w:val="single" w:sz="4" w:space="0" w:color="auto"/>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61%</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9</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bl>
    <w:p w:rsidR="00B857EB" w:rsidRDefault="00B857EB" w:rsidP="00B857EB">
      <w:pPr>
        <w:widowControl w:val="0"/>
        <w:tabs>
          <w:tab w:val="left" w:pos="844"/>
        </w:tabs>
        <w:spacing w:after="0" w:line="240" w:lineRule="auto"/>
        <w:jc w:val="both"/>
        <w:rPr>
          <w:rFonts w:ascii="Times New Roman" w:eastAsia="Times New Roman" w:hAnsi="Times New Roman"/>
          <w:sz w:val="24"/>
          <w:szCs w:val="24"/>
          <w:lang w:eastAsia="ru-RU"/>
        </w:rPr>
      </w:pPr>
    </w:p>
    <w:tbl>
      <w:tblPr>
        <w:tblW w:w="8130" w:type="dxa"/>
        <w:tblInd w:w="562" w:type="dxa"/>
        <w:tblLayout w:type="fixed"/>
        <w:tblCellMar>
          <w:left w:w="10" w:type="dxa"/>
          <w:right w:w="10" w:type="dxa"/>
        </w:tblCellMar>
        <w:tblLook w:val="04A0" w:firstRow="1" w:lastRow="0" w:firstColumn="1" w:lastColumn="0" w:noHBand="0" w:noVBand="1"/>
      </w:tblPr>
      <w:tblGrid>
        <w:gridCol w:w="1985"/>
        <w:gridCol w:w="1985"/>
        <w:gridCol w:w="1702"/>
        <w:gridCol w:w="2411"/>
        <w:gridCol w:w="47"/>
      </w:tblGrid>
      <w:tr w:rsidR="00B857EB" w:rsidTr="00B857EB">
        <w:trPr>
          <w:trHeight w:hRule="exact" w:val="331"/>
        </w:trPr>
        <w:tc>
          <w:tcPr>
            <w:tcW w:w="1985" w:type="dxa"/>
            <w:vMerge w:val="restart"/>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Год</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исследо</w:t>
            </w:r>
            <w:r>
              <w:rPr>
                <w:rFonts w:ascii="Times New Roman" w:eastAsia="Times New Roman" w:hAnsi="Times New Roman"/>
                <w:bCs/>
                <w:spacing w:val="2"/>
                <w:sz w:val="24"/>
                <w:szCs w:val="24"/>
                <w:shd w:val="clear" w:color="auto" w:fill="FFFFFF"/>
              </w:rPr>
              <w:softHyphen/>
              <w:t>вания</w:t>
            </w:r>
          </w:p>
        </w:tc>
        <w:tc>
          <w:tcPr>
            <w:tcW w:w="6142" w:type="dxa"/>
            <w:gridSpan w:val="4"/>
            <w:tcBorders>
              <w:top w:val="single" w:sz="4" w:space="0" w:color="auto"/>
              <w:left w:val="single" w:sz="4" w:space="0" w:color="auto"/>
              <w:bottom w:val="nil"/>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Оценка родителей</w:t>
            </w:r>
          </w:p>
        </w:tc>
      </w:tr>
      <w:tr w:rsidR="00B857EB" w:rsidTr="00B857EB">
        <w:trPr>
          <w:gridAfter w:val="1"/>
          <w:wAfter w:w="47" w:type="dxa"/>
          <w:trHeight w:hRule="exact" w:val="453"/>
        </w:trPr>
        <w:tc>
          <w:tcPr>
            <w:tcW w:w="1985" w:type="dxa"/>
            <w:vMerge/>
            <w:tcBorders>
              <w:top w:val="single" w:sz="4" w:space="0" w:color="auto"/>
              <w:left w:val="single" w:sz="4" w:space="0" w:color="auto"/>
              <w:bottom w:val="nil"/>
              <w:right w:val="nil"/>
            </w:tcBorders>
            <w:vAlign w:val="center"/>
            <w:hideMark/>
          </w:tcPr>
          <w:p w:rsidR="00B857EB" w:rsidRDefault="00B857EB">
            <w:pPr>
              <w:spacing w:after="0"/>
              <w:rPr>
                <w:rFonts w:ascii="Times New Roman" w:eastAsia="Times New Roman" w:hAnsi="Times New Roman"/>
                <w:sz w:val="24"/>
                <w:szCs w:val="24"/>
              </w:rPr>
            </w:pPr>
          </w:p>
        </w:tc>
        <w:tc>
          <w:tcPr>
            <w:tcW w:w="1984"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Низкий</w:t>
            </w:r>
          </w:p>
        </w:tc>
        <w:tc>
          <w:tcPr>
            <w:tcW w:w="1701"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Средний</w:t>
            </w:r>
          </w:p>
        </w:tc>
        <w:tc>
          <w:tcPr>
            <w:tcW w:w="2410" w:type="dxa"/>
            <w:tcBorders>
              <w:top w:val="single" w:sz="4" w:space="0" w:color="auto"/>
              <w:left w:val="single" w:sz="4" w:space="0" w:color="auto"/>
              <w:bottom w:val="nil"/>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Высокий</w:t>
            </w:r>
          </w:p>
        </w:tc>
      </w:tr>
      <w:tr w:rsidR="00B857EB" w:rsidTr="00B857EB">
        <w:trPr>
          <w:gridAfter w:val="1"/>
          <w:wAfter w:w="47" w:type="dxa"/>
          <w:trHeight w:hRule="exact" w:val="625"/>
        </w:trPr>
        <w:tc>
          <w:tcPr>
            <w:tcW w:w="1985"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2013</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МАОУ СОШ №2</w:t>
            </w:r>
          </w:p>
        </w:tc>
        <w:tc>
          <w:tcPr>
            <w:tcW w:w="1984"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8%</w:t>
            </w:r>
          </w:p>
        </w:tc>
        <w:tc>
          <w:tcPr>
            <w:tcW w:w="1701"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76%</w:t>
            </w:r>
          </w:p>
        </w:tc>
        <w:tc>
          <w:tcPr>
            <w:tcW w:w="2410" w:type="dxa"/>
            <w:tcBorders>
              <w:top w:val="single" w:sz="4" w:space="0" w:color="auto"/>
              <w:left w:val="single" w:sz="4" w:space="0" w:color="auto"/>
              <w:bottom w:val="nil"/>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24%</w:t>
            </w:r>
          </w:p>
        </w:tc>
      </w:tr>
      <w:tr w:rsidR="00B857EB" w:rsidTr="00B857EB">
        <w:trPr>
          <w:gridAfter w:val="1"/>
          <w:wAfter w:w="47" w:type="dxa"/>
          <w:trHeight w:hRule="exact" w:val="643"/>
        </w:trPr>
        <w:tc>
          <w:tcPr>
            <w:tcW w:w="1985"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2014</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МАОУ СОШ №2</w:t>
            </w:r>
          </w:p>
        </w:tc>
        <w:tc>
          <w:tcPr>
            <w:tcW w:w="1984"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6%</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w:t>
            </w:r>
          </w:p>
        </w:tc>
        <w:tc>
          <w:tcPr>
            <w:tcW w:w="1701"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76 %</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 xml:space="preserve"> = %</w:t>
            </w:r>
          </w:p>
        </w:tc>
        <w:tc>
          <w:tcPr>
            <w:tcW w:w="2410" w:type="dxa"/>
            <w:tcBorders>
              <w:top w:val="single" w:sz="4" w:space="0" w:color="auto"/>
              <w:left w:val="single" w:sz="4" w:space="0" w:color="auto"/>
              <w:bottom w:val="nil"/>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18%</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- 6%</w:t>
            </w:r>
          </w:p>
        </w:tc>
      </w:tr>
      <w:tr w:rsidR="00B857EB" w:rsidTr="00B857EB">
        <w:trPr>
          <w:gridAfter w:val="1"/>
          <w:wAfter w:w="47" w:type="dxa"/>
          <w:trHeight w:hRule="exact" w:val="629"/>
        </w:trPr>
        <w:tc>
          <w:tcPr>
            <w:tcW w:w="1985"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2015</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МАОУ СОШ №2</w:t>
            </w:r>
          </w:p>
        </w:tc>
        <w:tc>
          <w:tcPr>
            <w:tcW w:w="1984" w:type="dxa"/>
            <w:tcBorders>
              <w:top w:val="single" w:sz="4" w:space="0" w:color="auto"/>
              <w:left w:val="single" w:sz="4" w:space="0" w:color="auto"/>
              <w:bottom w:val="nil"/>
              <w:right w:val="nil"/>
            </w:tcBorders>
            <w:shd w:val="clear" w:color="auto" w:fill="FFFFFF"/>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7%</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+1%</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p>
        </w:tc>
        <w:tc>
          <w:tcPr>
            <w:tcW w:w="1701" w:type="dxa"/>
            <w:tcBorders>
              <w:top w:val="single" w:sz="4" w:space="0" w:color="auto"/>
              <w:left w:val="single" w:sz="4" w:space="0" w:color="auto"/>
              <w:bottom w:val="nil"/>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75 %</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w:t>
            </w:r>
          </w:p>
        </w:tc>
        <w:tc>
          <w:tcPr>
            <w:tcW w:w="2410" w:type="dxa"/>
            <w:tcBorders>
              <w:top w:val="single" w:sz="4" w:space="0" w:color="auto"/>
              <w:left w:val="single" w:sz="4" w:space="0" w:color="auto"/>
              <w:bottom w:val="nil"/>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18%</w:t>
            </w:r>
          </w:p>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 %</w:t>
            </w:r>
          </w:p>
        </w:tc>
      </w:tr>
      <w:tr w:rsidR="00B857EB" w:rsidTr="00B857EB">
        <w:trPr>
          <w:gridAfter w:val="1"/>
          <w:wAfter w:w="47" w:type="dxa"/>
          <w:trHeight w:hRule="exact" w:val="709"/>
        </w:trPr>
        <w:tc>
          <w:tcPr>
            <w:tcW w:w="1985" w:type="dxa"/>
            <w:tcBorders>
              <w:top w:val="single" w:sz="4" w:space="0" w:color="auto"/>
              <w:left w:val="single" w:sz="4" w:space="0" w:color="auto"/>
              <w:bottom w:val="single" w:sz="4" w:space="0" w:color="auto"/>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bCs/>
                <w:spacing w:val="2"/>
                <w:sz w:val="24"/>
                <w:szCs w:val="24"/>
                <w:shd w:val="clear" w:color="auto" w:fill="FFFFFF"/>
              </w:rPr>
            </w:pPr>
            <w:r>
              <w:rPr>
                <w:rFonts w:ascii="Times New Roman" w:eastAsia="Times New Roman" w:hAnsi="Times New Roman"/>
                <w:bCs/>
                <w:spacing w:val="2"/>
                <w:sz w:val="24"/>
                <w:szCs w:val="24"/>
                <w:shd w:val="clear" w:color="auto" w:fill="FFFFFF"/>
              </w:rPr>
              <w:t>2016</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bCs/>
                <w:spacing w:val="2"/>
                <w:sz w:val="24"/>
                <w:szCs w:val="24"/>
                <w:shd w:val="clear" w:color="auto" w:fill="FFFFFF"/>
              </w:rPr>
              <w:t>МАОУ СОШ №2</w:t>
            </w:r>
          </w:p>
        </w:tc>
        <w:tc>
          <w:tcPr>
            <w:tcW w:w="1984" w:type="dxa"/>
            <w:tcBorders>
              <w:top w:val="single" w:sz="4" w:space="0" w:color="auto"/>
              <w:left w:val="single" w:sz="4" w:space="0" w:color="auto"/>
              <w:bottom w:val="single" w:sz="4" w:space="0" w:color="auto"/>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9%</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701" w:type="dxa"/>
            <w:tcBorders>
              <w:top w:val="single" w:sz="4" w:space="0" w:color="auto"/>
              <w:left w:val="single" w:sz="4" w:space="0" w:color="auto"/>
              <w:bottom w:val="single" w:sz="4" w:space="0" w:color="auto"/>
              <w:right w:val="nil"/>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73%</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18%</w:t>
            </w:r>
          </w:p>
          <w:p w:rsidR="00B857EB" w:rsidRDefault="00B857EB">
            <w:pPr>
              <w:widowControl w:val="0"/>
              <w:spacing w:after="0" w:line="276"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видно из таблицы, оценки учителей и родителей различаются при оценке готовности первоклассника к школе. Учителя строже оценивают готовность учащихся к школе - учителя отнесли к низкому уровню почти на 24% учащихся больше, чем родители, родители менее требовательны к собственным детям.</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Очевидно, что при ответе на вопрос о готовности к школе и учителя, и родители использовали разные критерии для оценки того, что должен знать и уметь первоклассник, </w:t>
      </w:r>
      <w:r>
        <w:rPr>
          <w:rFonts w:ascii="Times New Roman" w:eastAsia="Times New Roman" w:hAnsi="Times New Roman"/>
          <w:sz w:val="24"/>
          <w:szCs w:val="24"/>
          <w:lang w:eastAsia="ru-RU"/>
        </w:rPr>
        <w:lastRenderedPageBreak/>
        <w:t>придя в школу.</w:t>
      </w:r>
    </w:p>
    <w:p w:rsidR="00B857EB" w:rsidRDefault="00B857EB" w:rsidP="00B857EB">
      <w:pPr>
        <w:widowControl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Кроме интегральной оценки готовности к школе учителей и родителей просили оценить более детально различные </w:t>
      </w:r>
      <w:r>
        <w:rPr>
          <w:rFonts w:ascii="Times New Roman" w:eastAsia="Times New Roman" w:hAnsi="Times New Roman"/>
          <w:b/>
          <w:sz w:val="24"/>
          <w:szCs w:val="24"/>
          <w:lang w:eastAsia="ru-RU"/>
        </w:rPr>
        <w:t>аспекты готовности по чтению, письму и счёту.</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- 84% (+2%) учащихся школы, по мнению учителей, хорошо подготовлены по чтению. Однако 15% (-5%) учащихся школы, по мнению учителей, не имеет достаточной подготовки по чтению.</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 по словам родителей, 75% детей (-3%) до прихода в школу знали буквы алфавита, 62,2% учащихся читали отдельные слова (+2%), а 49% умели читать и предложения (+3%).</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(+3%) учащихся (ЯНАО – 55,8%), по мнению учителей, хорошо подготовлены по письму. Однако 32% (-1,5%)</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 мнению учителей, не имеет достаточной подготовки по письму.</w:t>
      </w:r>
    </w:p>
    <w:p w:rsidR="00B857EB" w:rsidRDefault="00B857EB" w:rsidP="00B857EB">
      <w:pPr>
        <w:widowControl w:val="0"/>
        <w:tabs>
          <w:tab w:val="left" w:pos="84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ab/>
      </w:r>
      <w:r>
        <w:rPr>
          <w:rFonts w:ascii="Times New Roman" w:eastAsia="Times New Roman" w:hAnsi="Times New Roman"/>
          <w:sz w:val="24"/>
          <w:szCs w:val="24"/>
          <w:lang w:eastAsia="ru-RU"/>
        </w:rPr>
        <w:t>Одной из причин трудностей, связанных с подготовкой к письму, может являться плохая мелкая моторика рук. Примерно 14% (+1%) родителей указали на плохую мелкую моторику рук их ребёнка.</w:t>
      </w:r>
    </w:p>
    <w:p w:rsidR="00B857EB" w:rsidRDefault="00B857EB" w:rsidP="00B857EB">
      <w:pPr>
        <w:widowControl w:val="0"/>
        <w:tabs>
          <w:tab w:val="left" w:pos="84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Но, по словам родителей, 61% (-1,2%) детей до прихода в школу писали буквы алфавита, 42,3% (+1,5%) - целые слова.</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Скорее всего, в процессе подготовки к школе акцент делается на работу с буквами, на их написание, а не на развитие общей моторики, являющейся основой будущего процесса формирования графического навыка. Здесь может помочь работа с мелкими конструкторами, о которой говорилось при рассмотрении результатов использования методики «Образец и правило», лепка или рисование на уроках.</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мнению учителя, готовы к школе по уровню счета 87% (+3%) учащихся. Однако 13% (-3%) не умеют считать до 10.</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словам родителей, почти 92% (-0,7%) первоклассников уже до прихода в школу знали цифры и умели считать до 10 и обратно. Однако учителя признали готовность по счёту только у 86% детей. Хотя, несомненно, это самый высокий показатель со стороны учителей. При том, что родители говорят о примерно 80% детей, умеющих складывать и вычитать числа в пределах десятка, можно предположить, что и учителя считают готовыми к школе лишь тех, кто овладел этим умением.</w:t>
      </w:r>
    </w:p>
    <w:p w:rsidR="00B857EB" w:rsidRDefault="00B857EB" w:rsidP="00B857EB">
      <w:pPr>
        <w:widowControl w:val="0"/>
        <w:tabs>
          <w:tab w:val="left" w:pos="572"/>
        </w:tabs>
        <w:spacing w:after="0" w:line="240" w:lineRule="auto"/>
        <w:jc w:val="both"/>
        <w:outlineLvl w:val="2"/>
        <w:rPr>
          <w:rFonts w:ascii="Times New Roman" w:eastAsia="Times New Roman" w:hAnsi="Times New Roman"/>
          <w:b/>
          <w:sz w:val="24"/>
          <w:szCs w:val="24"/>
          <w:lang w:eastAsia="ru-RU"/>
        </w:rPr>
      </w:pPr>
      <w:bookmarkStart w:id="2" w:name="bookmark23"/>
      <w:bookmarkStart w:id="3" w:name="bookmark22"/>
      <w:r>
        <w:rPr>
          <w:rFonts w:ascii="Times New Roman" w:eastAsia="Times New Roman" w:hAnsi="Times New Roman"/>
          <w:b/>
          <w:sz w:val="24"/>
          <w:szCs w:val="24"/>
          <w:lang w:eastAsia="ru-RU"/>
        </w:rPr>
        <w:tab/>
        <w:t>Индивидуально-личностные особенности ребёнка</w:t>
      </w:r>
      <w:bookmarkEnd w:id="2"/>
      <w:bookmarkEnd w:id="3"/>
      <w:r>
        <w:rPr>
          <w:rFonts w:ascii="Times New Roman" w:eastAsia="Times New Roman" w:hAnsi="Times New Roman"/>
          <w:b/>
          <w:sz w:val="24"/>
          <w:szCs w:val="24"/>
          <w:lang w:eastAsia="ru-RU"/>
        </w:rPr>
        <w:t>.</w:t>
      </w:r>
    </w:p>
    <w:p w:rsidR="00B857EB" w:rsidRDefault="00B857EB" w:rsidP="00B857EB">
      <w:pPr>
        <w:widowControl w:val="0"/>
        <w:tabs>
          <w:tab w:val="left" w:pos="572"/>
        </w:tabs>
        <w:spacing w:after="0" w:line="240" w:lineRule="auto"/>
        <w:jc w:val="both"/>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Желание первоклассников учиться:</w:t>
      </w:r>
    </w:p>
    <w:p w:rsidR="00B857EB" w:rsidRDefault="00B857EB" w:rsidP="00B857EB">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очень хотел – 58,3% (-0,6%)</w:t>
      </w:r>
      <w:r>
        <w:rPr>
          <w:rFonts w:ascii="Times New Roman" w:eastAsia="Times New Roman" w:hAnsi="Times New Roman"/>
          <w:bCs/>
          <w:spacing w:val="2"/>
          <w:sz w:val="24"/>
          <w:szCs w:val="24"/>
          <w:shd w:val="clear" w:color="auto" w:fill="FFFFFF"/>
          <w:lang w:eastAsia="ru-RU"/>
        </w:rPr>
        <w:t>;</w:t>
      </w:r>
    </w:p>
    <w:p w:rsidR="00B857EB" w:rsidRDefault="00B857EB" w:rsidP="00B857EB">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Pr>
          <w:rFonts w:ascii="Times New Roman" w:eastAsia="Times New Roman" w:hAnsi="Times New Roman"/>
          <w:bCs/>
          <w:spacing w:val="2"/>
          <w:sz w:val="24"/>
          <w:szCs w:val="24"/>
          <w:shd w:val="clear" w:color="auto" w:fill="FFFFFF"/>
          <w:lang w:eastAsia="ru-RU"/>
        </w:rPr>
        <w:t>- скорее хотел – 83% (+8%)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очень не хотел – 0% школа</w:t>
      </w:r>
      <w:r>
        <w:rPr>
          <w:rFonts w:ascii="Times New Roman" w:eastAsia="Times New Roman" w:hAnsi="Times New Roman"/>
          <w:bCs/>
          <w:spacing w:val="2"/>
          <w:sz w:val="24"/>
          <w:szCs w:val="24"/>
          <w:shd w:val="clear" w:color="auto" w:fill="FFFFFF"/>
          <w:lang w:eastAsia="ru-RU"/>
        </w:rPr>
        <w:t>.</w:t>
      </w:r>
    </w:p>
    <w:p w:rsidR="00B857EB" w:rsidRDefault="00B857EB" w:rsidP="00B857EB">
      <w:pPr>
        <w:widowControl w:val="0"/>
        <w:spacing w:after="0" w:line="260" w:lineRule="exact"/>
        <w:ind w:firstLine="70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Желание первоклассников идти в школу:</w:t>
      </w:r>
    </w:p>
    <w:p w:rsidR="00B857EB" w:rsidRDefault="00B857EB" w:rsidP="00B857EB">
      <w:pPr>
        <w:widowControl w:val="0"/>
        <w:tabs>
          <w:tab w:val="left" w:pos="572"/>
        </w:tabs>
        <w:spacing w:after="0" w:line="240" w:lineRule="auto"/>
        <w:jc w:val="both"/>
        <w:outlineLvl w:val="2"/>
        <w:rPr>
          <w:rFonts w:ascii="Times New Roman" w:eastAsia="Times New Roman" w:hAnsi="Times New Roman"/>
          <w:bCs/>
          <w:color w:val="FF0000"/>
          <w:spacing w:val="2"/>
          <w:sz w:val="24"/>
          <w:szCs w:val="24"/>
          <w:shd w:val="clear" w:color="auto" w:fill="FFFFFF"/>
          <w:lang w:eastAsia="ru-RU"/>
        </w:rPr>
      </w:pPr>
      <w:r>
        <w:rPr>
          <w:rFonts w:ascii="Times New Roman" w:eastAsia="Times New Roman" w:hAnsi="Times New Roman"/>
          <w:sz w:val="24"/>
          <w:szCs w:val="24"/>
          <w:lang w:eastAsia="ru-RU"/>
        </w:rPr>
        <w:t>- идет в школу с охотой – 86% (+2%) – школа</w:t>
      </w:r>
      <w:r>
        <w:rPr>
          <w:rFonts w:ascii="Times New Roman" w:eastAsia="Times New Roman" w:hAnsi="Times New Roman"/>
          <w:bCs/>
          <w:color w:val="FF0000"/>
          <w:spacing w:val="2"/>
          <w:sz w:val="24"/>
          <w:szCs w:val="24"/>
          <w:shd w:val="clear" w:color="auto" w:fill="FFFFFF"/>
          <w:lang w:eastAsia="ru-RU"/>
        </w:rPr>
        <w:t>;</w:t>
      </w:r>
    </w:p>
    <w:p w:rsidR="00B857EB" w:rsidRDefault="00B857EB" w:rsidP="00B857EB">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идет в школу без особого желания, но спокойно – 9% (-2%) – школа</w:t>
      </w:r>
      <w:r>
        <w:rPr>
          <w:rFonts w:ascii="Times New Roman" w:eastAsia="Times New Roman" w:hAnsi="Times New Roman"/>
          <w:bCs/>
          <w:spacing w:val="2"/>
          <w:sz w:val="24"/>
          <w:szCs w:val="24"/>
          <w:shd w:val="clear" w:color="auto" w:fill="FFFFFF"/>
          <w:lang w:eastAsia="ru-RU"/>
        </w:rPr>
        <w:t>;</w:t>
      </w:r>
    </w:p>
    <w:p w:rsidR="00B857EB" w:rsidRDefault="00B857EB" w:rsidP="00B857EB">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Pr>
          <w:rFonts w:ascii="Times New Roman" w:eastAsia="Times New Roman" w:hAnsi="Times New Roman"/>
          <w:sz w:val="24"/>
          <w:szCs w:val="24"/>
          <w:lang w:eastAsia="ru-RU"/>
        </w:rPr>
        <w:t>- собираясь в школу капризничает, ворчит – 3% (0,3%) – школа</w:t>
      </w:r>
      <w:r>
        <w:rPr>
          <w:rFonts w:ascii="Times New Roman" w:eastAsia="Times New Roman" w:hAnsi="Times New Roman"/>
          <w:bCs/>
          <w:spacing w:val="2"/>
          <w:sz w:val="24"/>
          <w:szCs w:val="24"/>
          <w:shd w:val="clear" w:color="auto" w:fill="FFFFFF"/>
          <w:lang w:eastAsia="ru-RU"/>
        </w:rPr>
        <w:t>;</w:t>
      </w:r>
    </w:p>
    <w:p w:rsidR="00B857EB" w:rsidRDefault="00B857EB" w:rsidP="00B857EB">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Pr>
          <w:rFonts w:ascii="Times New Roman" w:eastAsia="Times New Roman" w:hAnsi="Times New Roman"/>
          <w:sz w:val="24"/>
          <w:szCs w:val="24"/>
          <w:lang w:eastAsia="ru-RU"/>
        </w:rPr>
        <w:t>- собираясь в школу просит оставить дома – 2% (+02%) – школа</w:t>
      </w:r>
      <w:r>
        <w:rPr>
          <w:rFonts w:ascii="Times New Roman" w:eastAsia="Times New Roman" w:hAnsi="Times New Roman"/>
          <w:bCs/>
          <w:spacing w:val="2"/>
          <w:sz w:val="24"/>
          <w:szCs w:val="24"/>
          <w:shd w:val="clear" w:color="auto" w:fill="FFFFFF"/>
          <w:lang w:eastAsia="ru-RU"/>
        </w:rPr>
        <w:t>;</w:t>
      </w:r>
    </w:p>
    <w:p w:rsidR="00B857EB" w:rsidRDefault="00B857EB" w:rsidP="00B857EB">
      <w:pPr>
        <w:widowControl w:val="0"/>
        <w:tabs>
          <w:tab w:val="left" w:pos="572"/>
        </w:tabs>
        <w:spacing w:after="0" w:line="240" w:lineRule="auto"/>
        <w:jc w:val="both"/>
        <w:outlineLvl w:val="2"/>
        <w:rPr>
          <w:rFonts w:ascii="Times New Roman" w:eastAsia="Times New Roman" w:hAnsi="Times New Roman"/>
          <w:bCs/>
          <w:spacing w:val="2"/>
          <w:sz w:val="24"/>
          <w:szCs w:val="24"/>
          <w:shd w:val="clear" w:color="auto" w:fill="FFFFFF"/>
          <w:lang w:eastAsia="ru-RU"/>
        </w:rPr>
      </w:pPr>
      <w:r>
        <w:rPr>
          <w:rFonts w:ascii="Times New Roman" w:eastAsia="Times New Roman" w:hAnsi="Times New Roman"/>
          <w:bCs/>
          <w:spacing w:val="2"/>
          <w:sz w:val="24"/>
          <w:szCs w:val="24"/>
          <w:shd w:val="clear" w:color="auto" w:fill="FFFFFF"/>
          <w:lang w:eastAsia="ru-RU"/>
        </w:rPr>
        <w:t>- наотрез отказывается идти в школу – нет (ЯНАО – 0,1%).</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Представленные данные показывают, что большинство первоклассников 95% (+2%) - школа, по словам их родителей, до поступления в школу выражали желание учиться.</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конце первого месяца обучения в 1 классе с охотой идут в школу 82% (-2,7%) - школа, первоклассников, а ещё 19% (+3%) – школа, идут в школу спокойно, хоть и без особого желания. Однако, в школе нет, которые совсем не хотят идти в школу в силу различных причин.</w:t>
      </w:r>
    </w:p>
    <w:p w:rsidR="00B857EB" w:rsidRDefault="00B857EB" w:rsidP="00B857EB">
      <w:pPr>
        <w:widowControl w:val="0"/>
        <w:spacing w:after="0" w:line="240" w:lineRule="auto"/>
        <w:ind w:firstLine="70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Индивидуальные особенности поведения: коммуникативность. </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Подавляющее большинство первоклассников не испытывают трудностей при общении со взрослыми (70% -2%), с учителями (93% -2%) и сверстниками (94%, -1%). Не боятся задать вопрос учителю 69% учащихся. Однако примерно 6% детей, поступивших в школу, испытывают большие трудности в общении с непосредственными участниками </w:t>
      </w:r>
      <w:r>
        <w:rPr>
          <w:rFonts w:ascii="Times New Roman" w:eastAsia="Times New Roman" w:hAnsi="Times New Roman"/>
          <w:sz w:val="24"/>
          <w:szCs w:val="24"/>
          <w:lang w:eastAsia="ru-RU"/>
        </w:rPr>
        <w:lastRenderedPageBreak/>
        <w:t>обучения - сверстниками и учителем. Это, скорее всего, связано с их индивидуально-психологическими особенностями. Такие дети требуют особого внимания со стороны учителей и родителей.</w:t>
      </w:r>
    </w:p>
    <w:p w:rsidR="00B857EB" w:rsidRDefault="00B857EB" w:rsidP="00B857EB">
      <w:pPr>
        <w:widowControl w:val="0"/>
        <w:spacing w:after="0" w:line="240" w:lineRule="auto"/>
        <w:ind w:firstLine="708"/>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Особенности поведения первоклассников.</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Насколько хорошо у первоклассников получается:</w:t>
      </w:r>
    </w:p>
    <w:p w:rsidR="00B857EB" w:rsidRDefault="00B857EB" w:rsidP="00B857EB">
      <w:pPr>
        <w:widowControl w:val="0"/>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управлять своим поведением – 68% (+3%) – школа</w:t>
      </w:r>
      <w:r>
        <w:rPr>
          <w:rFonts w:ascii="Times New Roman" w:eastAsia="Times New Roman" w:hAnsi="Times New Roman"/>
          <w:color w:val="FF0000"/>
          <w:sz w:val="24"/>
          <w:szCs w:val="24"/>
          <w:lang w:eastAsia="ru-RU"/>
        </w:rPr>
        <w:t>;</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осваиваться в новой обстановке – 86% (+2,1%)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организовывать дома учебную деятельность – 67% (-1,3%) – школа.</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представленным данным можно констатировать, что большинство первоклассников могут управлять своим поведением, легко осваиваются в новой ситуации. </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Однако 16% (-2%) – школа, плохо управляют своим поведением. Кроме этого, 1%(-1%) – школа, требует поддержки при попадании в новую ситуацию.</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опроса родителей показывают, что 30,5% не умеют организовать свою учебную деятельность дома, а, следовательно, могут испытывать трудности при выполнении домашних заданий.</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ребёнок встречает понимание взрослых, поддержку в школе и дома, то постепенно адаптируется к школе, возбуждение в школе постепенно уменьшается, поведение упорядочивается. Если помощи нет, то проблемы с поведением могут только увеличиваться.</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Необходимо вести профилактику неправильного поведения школьников. Предупреждать переутомление, скуку на уроке, давая задания разного уровня сложности, вовлекая в совместную деятельность, давая соответствующие рекомендации родителям.</w:t>
      </w:r>
    </w:p>
    <w:p w:rsidR="00B857EB" w:rsidRDefault="00B857EB" w:rsidP="00B857EB">
      <w:pPr>
        <w:widowControl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Информация об особенностях ребёнка, затрудняющих адаптацию к школьной жизни.</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Особого внимания и поддержки требуют дети, которые отличаются большой тревожностью. По данным проведённого исследования более 24% родителей отметили, что их дети часто тревожатся, немногим более 36% боятся сделать ошибку. Более того 4 % детей плачут в школе. Избыточная тревожность приводит к постоянному беспокойству, которое утомляет ребёнка, мешает эффективно работать в классе, строить отношения с другими детьми и взрослыми. Высокая тревожность может выражать страх быть неуспешным. Но и полное отсутствие тревоги, очень высокая эмоциональная стабильность также должны привлекать внимание и дополнительно анализироваться. Если ребёнок вовсе не тревожится, это может свидетельствовать о низкой эмоциональной дифференцированности ребёнка, непонимании важности учёбы, игнорировании обратной связи в социальных контактах, отражающихся в коммуникативных проблемах.</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Выполняют требования учителя без особых проблем 86% первоклассников. На занятиях часто отвлекаются, разговаривают, играют около 16% первоклассников. Всегда готовы к уроку 85%, но активны на уроке только 22%, 6% не успевают работать на уроке в одном темпе с классом. Опрятный внешний вид имеют 98% учащихся </w:t>
      </w:r>
    </w:p>
    <w:p w:rsidR="00B857EB" w:rsidRDefault="00B857EB" w:rsidP="00B857EB">
      <w:pPr>
        <w:widowControl w:val="0"/>
        <w:tabs>
          <w:tab w:val="left" w:pos="672"/>
        </w:tabs>
        <w:spacing w:after="19" w:line="260" w:lineRule="exact"/>
        <w:jc w:val="both"/>
        <w:outlineLvl w:val="2"/>
        <w:rPr>
          <w:rFonts w:ascii="Times New Roman" w:eastAsia="Times New Roman" w:hAnsi="Times New Roman"/>
          <w:b/>
          <w:sz w:val="24"/>
          <w:szCs w:val="24"/>
          <w:lang w:eastAsia="ru-RU"/>
        </w:rPr>
      </w:pPr>
      <w:bookmarkStart w:id="4" w:name="bookmark25"/>
      <w:bookmarkStart w:id="5" w:name="bookmark24"/>
      <w:r>
        <w:rPr>
          <w:rFonts w:ascii="Times New Roman" w:eastAsia="Times New Roman" w:hAnsi="Times New Roman"/>
          <w:b/>
          <w:color w:val="FF0000"/>
          <w:sz w:val="24"/>
          <w:szCs w:val="24"/>
          <w:lang w:eastAsia="ru-RU"/>
        </w:rPr>
        <w:tab/>
      </w:r>
      <w:r>
        <w:rPr>
          <w:rFonts w:ascii="Times New Roman" w:eastAsia="Times New Roman" w:hAnsi="Times New Roman"/>
          <w:b/>
          <w:sz w:val="24"/>
          <w:szCs w:val="24"/>
          <w:lang w:eastAsia="ru-RU"/>
        </w:rPr>
        <w:t>Состояние здоровья первоклассников</w:t>
      </w:r>
      <w:bookmarkEnd w:id="4"/>
      <w:bookmarkEnd w:id="5"/>
      <w:r>
        <w:rPr>
          <w:rFonts w:ascii="Times New Roman" w:eastAsia="Times New Roman" w:hAnsi="Times New Roman"/>
          <w:b/>
          <w:sz w:val="24"/>
          <w:szCs w:val="24"/>
          <w:lang w:eastAsia="ru-RU"/>
        </w:rPr>
        <w:t>.</w:t>
      </w:r>
    </w:p>
    <w:p w:rsidR="00B857EB" w:rsidRDefault="00B857EB" w:rsidP="00B857EB">
      <w:pPr>
        <w:widowControl w:val="0"/>
        <w:spacing w:after="0" w:line="260" w:lineRule="exact"/>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Распределение обследуемых первоклассников по группам здоровья:</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группа 1 – 2% (-1%)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группа 2 – 92% (+1%)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группа 3 – 2% (-1%)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группа 4 – 3% (+1%)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-группа 5 – 2% (+0,2%) – школа.</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Только 2% первоклассников имеют первую группу здоровья. Вторую группу здоровья, то есть имеют некоторые функциональные нарушения, дефицит или избыток массы тела или перенесли недавно какие-либо заболевания, имеют 92% первоклассников. При этом можно констатировать, что процент детей, имеющих значимые проблемы со здоровьем (третья, четвёртая, пятая группы - дети с хроническими заболеваниями, с физическими недостатками и последствиями травм или операций) относительно </w:t>
      </w:r>
      <w:r>
        <w:rPr>
          <w:rFonts w:ascii="Times New Roman" w:eastAsia="Times New Roman" w:hAnsi="Times New Roman"/>
          <w:sz w:val="24"/>
          <w:szCs w:val="24"/>
          <w:lang w:eastAsia="ru-RU"/>
        </w:rPr>
        <w:lastRenderedPageBreak/>
        <w:t>небольшой – 5%.</w:t>
      </w:r>
    </w:p>
    <w:p w:rsidR="00B857EB" w:rsidRDefault="00B857EB" w:rsidP="00B857EB">
      <w:pPr>
        <w:widowControl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Распределение обследуемых первоклассников по физкультурным группам:</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основная – 86% (-2) – школа, 94</w:t>
      </w:r>
      <w:r>
        <w:rPr>
          <w:rFonts w:ascii="Times New Roman" w:eastAsia="Times New Roman" w:hAnsi="Times New Roman"/>
          <w:sz w:val="24"/>
          <w:szCs w:val="24"/>
          <w:lang w:eastAsia="ru-RU"/>
        </w:rPr>
        <w:t>;</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вспомогательная – 11% (+2%), - школа</w:t>
      </w:r>
      <w:r>
        <w:rPr>
          <w:rFonts w:ascii="Times New Roman" w:eastAsia="Times New Roman" w:hAnsi="Times New Roman"/>
          <w:sz w:val="24"/>
          <w:szCs w:val="24"/>
          <w:lang w:eastAsia="ru-RU"/>
        </w:rPr>
        <w:t>;</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освобождены – 3% (+0,2%) – школа.</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большинство обследуемых первоклассников находится в состоянии функционального равновесия, но в то же время особого запаса здоровья у них нет, а значительная часть детей уже имеют достаточно выраженные проблемы со здоровьем. Перед педагогами и родителями стоит сложная задача – при вхождении в школьную жизнь сохранить имеющийся запас здоровья ребёнка.</w:t>
      </w:r>
    </w:p>
    <w:p w:rsidR="00B857EB" w:rsidRDefault="00B857EB" w:rsidP="00B857EB">
      <w:pPr>
        <w:widowControl w:val="0"/>
        <w:tabs>
          <w:tab w:val="left" w:pos="672"/>
        </w:tabs>
        <w:spacing w:after="0" w:line="240" w:lineRule="auto"/>
        <w:jc w:val="both"/>
        <w:outlineLvl w:val="2"/>
        <w:rPr>
          <w:rFonts w:ascii="Times New Roman" w:eastAsia="Times New Roman" w:hAnsi="Times New Roman"/>
          <w:b/>
          <w:sz w:val="24"/>
          <w:szCs w:val="24"/>
          <w:lang w:eastAsia="ru-RU"/>
        </w:rPr>
      </w:pPr>
      <w:bookmarkStart w:id="6" w:name="bookmark27"/>
      <w:bookmarkStart w:id="7" w:name="bookmark26"/>
      <w:r>
        <w:rPr>
          <w:rFonts w:ascii="Times New Roman" w:eastAsia="Times New Roman" w:hAnsi="Times New Roman"/>
          <w:b/>
          <w:color w:val="FF0000"/>
          <w:sz w:val="24"/>
          <w:szCs w:val="24"/>
          <w:lang w:eastAsia="ru-RU"/>
        </w:rPr>
        <w:tab/>
      </w:r>
      <w:r>
        <w:rPr>
          <w:rFonts w:ascii="Times New Roman" w:eastAsia="Times New Roman" w:hAnsi="Times New Roman"/>
          <w:b/>
          <w:sz w:val="24"/>
          <w:szCs w:val="24"/>
          <w:lang w:eastAsia="ru-RU"/>
        </w:rPr>
        <w:t>Семья как ресурс школьной успешности ребёнка</w:t>
      </w:r>
      <w:bookmarkEnd w:id="6"/>
      <w:bookmarkEnd w:id="7"/>
      <w:r>
        <w:rPr>
          <w:rFonts w:ascii="Times New Roman" w:eastAsia="Times New Roman" w:hAnsi="Times New Roman"/>
          <w:b/>
          <w:sz w:val="24"/>
          <w:szCs w:val="24"/>
          <w:lang w:eastAsia="ru-RU"/>
        </w:rPr>
        <w:t>.</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 том, как осуществлялась подготовка детей к школе, получена в ходе анкетирования родителей. Они отвечали на два вопроса: сколько лет ребёнок ходил в детский сад и проходил ли он подготовку к школе.</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91% первоклассники в 2016г.  ходили в детский сад. 10 человек (9%) – неорганизованные. При этом подготовку к школе дети проходили не только в детском саду или дома.</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Многие посещали занятия и в детском саду, и в школе. 25% (+1,1%) детей занималась со специалистами-логопедами. По ответам родителей, 18% (+5%) первоклассников посещали подготовительные занятия в той школе, в которую пошёл ребёнок. На подобных курсах осуществляют целевую подготовку детей к конкретным требованиям данной школы. Подготовка к школе в семье – 17% (+1%), 6% (+1%) детей занимались с репетитором.</w:t>
      </w:r>
    </w:p>
    <w:p w:rsidR="00B857EB" w:rsidRDefault="00B857EB" w:rsidP="00B857EB">
      <w:pPr>
        <w:widowControl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Особенности деятельности родителей, которые занимались со своими детьми до поступления в школу.</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Родители при подготовке ребёнка к школе уделяют больше внимания формированию навыков чтения, письма и счета, ориентируются только на учебный процесс и считают игру, рисование, конструирование чем-то второстепенным, отказываются от деятельности, в которой и происходит формирование базовых учебных умений: произвольность внимания, мотивация к выполнению задания до получения результата, умение планировать деятельность, способность к групповому взаимодействию и т.д. Многие родители занимаются формальным развитием школьных навыков, забывая о необходимости включать в жизнь ребёнка творческую деятельность, тем самым, развивая общую готовность к школе. С поступлением в школу эта тенденция только усиливается. Поэтому учителя должны учитывать сложившуюся ситуацию.</w:t>
      </w:r>
    </w:p>
    <w:p w:rsidR="00B857EB" w:rsidRDefault="00B857EB" w:rsidP="00B857EB">
      <w:pPr>
        <w:widowControl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Поддержка семьёй обучения ребёнка.</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поступлении в школу в семье должны быть созданы необходимые условия, способствующие успешному вхождению ребёнка в школьную жизнь.</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данным анкетного опроса родителей обследуемых первоклассников, в значительном большинстве семей созданы хорошие условия для обучения.</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соблюдаем режим – 35% (+3%)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стараемся, часто удается – 46% (+4%) – школа;</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стараемся, но далеко не всегда удается – 16% (– 3,4%);</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нет, мы не придаем этому большого значения – 3% (+0,6%);</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большинстве семей придерживаются режима дня. Не придают значения режиму дня всего 4 % родителей и 30% родителей стараются соблюдать режим, но это им далеко не всегда удаётся. </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касается условий для занятий дома, то по данным проведённого исследования большинство первоклассников имеет свой «уголок школьника» – свою комнату или часть комнаты, обустроенную для занятий.</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большинстве семей первоклассников имеется детская библиотека: </w:t>
      </w:r>
      <w:r>
        <w:rPr>
          <w:rFonts w:ascii="Times New Roman" w:eastAsia="Times New Roman" w:hAnsi="Times New Roman"/>
          <w:color w:val="FF0000"/>
          <w:sz w:val="24"/>
          <w:szCs w:val="24"/>
          <w:lang w:eastAsia="ru-RU"/>
        </w:rPr>
        <w:t xml:space="preserve">55% (+2) – </w:t>
      </w:r>
      <w:r>
        <w:rPr>
          <w:rFonts w:ascii="Times New Roman" w:eastAsia="Times New Roman" w:hAnsi="Times New Roman"/>
          <w:sz w:val="24"/>
          <w:szCs w:val="24"/>
          <w:lang w:eastAsia="ru-RU"/>
        </w:rPr>
        <w:t xml:space="preserve">школа, семей имеют детскую библиотеку, включающую более 25 детских книг; 28% (+2%) </w:t>
      </w:r>
      <w:r>
        <w:rPr>
          <w:rFonts w:ascii="Times New Roman" w:eastAsia="Times New Roman" w:hAnsi="Times New Roman"/>
          <w:sz w:val="24"/>
          <w:szCs w:val="24"/>
          <w:lang w:eastAsia="ru-RU"/>
        </w:rPr>
        <w:lastRenderedPageBreak/>
        <w:t>– школа, семей – небольшую библиотеку (от 11 до 25 детских книг). Необходимо обратить внимание на то, что 15% (+3%) семей практически не имеют дома детской литературы. Этим детям необходимо обеспечить в школах специальный доступ к библиотеке и возможный контроль над их чтением.</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Установки родителей по отношению к школьному обучению.</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отметки – не главное, главное – знания – 47% </w:t>
      </w:r>
      <w:r>
        <w:rPr>
          <w:rFonts w:ascii="Times New Roman" w:eastAsia="Times New Roman" w:hAnsi="Times New Roman"/>
          <w:sz w:val="24"/>
          <w:szCs w:val="24"/>
          <w:lang w:eastAsia="ru-RU"/>
        </w:rPr>
        <w:t>(+6%);</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отметки – не главное, главное – чтоб был здоровым – 5% </w:t>
      </w:r>
      <w:r>
        <w:rPr>
          <w:rFonts w:ascii="Times New Roman" w:eastAsia="Times New Roman" w:hAnsi="Times New Roman"/>
          <w:sz w:val="24"/>
          <w:szCs w:val="24"/>
          <w:lang w:eastAsia="ru-RU"/>
        </w:rPr>
        <w:t>(+2%).</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Родители выделяют следующие причины трудностей ребенка в школе:</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недостаточная готовность к школе – 12,5%;</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усложненные программы обучения – 31%;</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позднее засыпание – 15%;</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ухудшение здоровья детей – 13%;</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отношение со сверстниками – 8%;</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недостаточная поддержка семьей школьного обучения – 2,4%;</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перегрузка детей дополнительными занятиями – 5,4%;</w:t>
      </w:r>
    </w:p>
    <w:p w:rsidR="00B857EB" w:rsidRDefault="00B857EB" w:rsidP="00B857E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отношение с учителем – 2,7%.</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Цена адаптации первоклассников к школьному обучению. </w:t>
      </w:r>
      <w:r>
        <w:rPr>
          <w:rFonts w:ascii="Times New Roman" w:eastAsia="Times New Roman" w:hAnsi="Times New Roman"/>
          <w:sz w:val="24"/>
          <w:szCs w:val="24"/>
          <w:lang w:eastAsia="ru-RU"/>
        </w:rPr>
        <w:t xml:space="preserve"> </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Почти для половины первоклассников, по словам их родителей, вхождение в школьную жизнь прошло довольно комфортно. Однако примерно у 52% детей этот процесс весьма затратен.</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Изучение факторов, связанных с образовательными учреждениями, учителями и учебным процессом.</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Большинство родителей 77% отдали своих детей в ближайшую к дому школу. Тем не менее, 23% родителей удалось удачно воспользоваться результатами поиска образовательного учреждения для своего ребёнка.</w:t>
      </w:r>
    </w:p>
    <w:p w:rsidR="00B857EB" w:rsidRDefault="00B857EB" w:rsidP="00B857EB">
      <w:pPr>
        <w:widowControl w:val="0"/>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Число учащихся в первых классах.</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первых классов с малой наполняемостью 20% - 1в класс для слабовидящих учащихся, первых классов имеют наполняемость, не превышающую принятые нормы. Но в 80% - школа, классов фиксируется превышение численности детей по сравнению с принятыми нормами.</w:t>
      </w:r>
    </w:p>
    <w:p w:rsidR="00B857EB" w:rsidRDefault="00B857EB" w:rsidP="00B857EB">
      <w:pPr>
        <w:widowControl w:val="0"/>
        <w:spacing w:after="0" w:line="240" w:lineRule="auto"/>
        <w:ind w:firstLine="708"/>
        <w:outlineLvl w:val="3"/>
        <w:rPr>
          <w:rFonts w:ascii="Times New Roman" w:eastAsia="Times New Roman" w:hAnsi="Times New Roman"/>
          <w:b/>
          <w:sz w:val="24"/>
          <w:szCs w:val="24"/>
          <w:lang w:eastAsia="ru-RU"/>
        </w:rPr>
      </w:pPr>
      <w:bookmarkStart w:id="8" w:name="bookmark41"/>
      <w:r>
        <w:rPr>
          <w:rFonts w:ascii="Times New Roman" w:eastAsia="Times New Roman" w:hAnsi="Times New Roman"/>
          <w:b/>
          <w:sz w:val="24"/>
          <w:szCs w:val="24"/>
          <w:lang w:eastAsia="ru-RU"/>
        </w:rPr>
        <w:t>Количество учеников, испытывающих трудности в понимании языка обучения</w:t>
      </w:r>
      <w:bookmarkEnd w:id="8"/>
      <w:r>
        <w:rPr>
          <w:rFonts w:ascii="Times New Roman" w:eastAsia="Times New Roman" w:hAnsi="Times New Roman"/>
          <w:b/>
          <w:sz w:val="24"/>
          <w:szCs w:val="24"/>
          <w:lang w:eastAsia="ru-RU"/>
        </w:rPr>
        <w:t>.</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Как показывают полученные данные, почти 13% - школа, учащихся по мнению учителей испытывают трудности в понимании русской речи. </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данным, полученным из опроса родителей, 98% - школа, детей дома разговаривают в основном на родном языке, 2% на другом языке. </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Общие выводы по итогам исследования готовности первоклассников к обучению в школе МАОУ СОШ №2. </w:t>
      </w:r>
    </w:p>
    <w:p w:rsidR="00B857EB" w:rsidRDefault="00B857EB" w:rsidP="00B857E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Исследование готовности первоклассников к обучению в школе, проводилось в 5 первых классах в сентябре 2016/2017 учебного года. Всего в данном мониторинге участвовало 110 первоклассников из 5 классов. Также в рамках мониторинга было проведено анкетирование 110 родителей и 5 учителей. </w:t>
      </w:r>
    </w:p>
    <w:p w:rsidR="00B857EB" w:rsidRDefault="00B857EB" w:rsidP="00B857EB">
      <w:pPr>
        <w:widowControl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Обобщённый портрет первоклассников школы отражает некоторые характеристики детей, которые должны учитываться уже на первых этапах обучения.</w:t>
      </w:r>
    </w:p>
    <w:tbl>
      <w:tblPr>
        <w:tblW w:w="10210" w:type="dxa"/>
        <w:tblLayout w:type="fixed"/>
        <w:tblCellMar>
          <w:left w:w="0" w:type="dxa"/>
          <w:right w:w="0" w:type="dxa"/>
        </w:tblCellMar>
        <w:tblLook w:val="04A0" w:firstRow="1" w:lastRow="0" w:firstColumn="1" w:lastColumn="0" w:noHBand="0" w:noVBand="1"/>
      </w:tblPr>
      <w:tblGrid>
        <w:gridCol w:w="10210"/>
      </w:tblGrid>
      <w:tr w:rsidR="00B857EB" w:rsidTr="00B857EB">
        <w:trPr>
          <w:trHeight w:val="2268"/>
        </w:trPr>
        <w:tc>
          <w:tcPr>
            <w:tcW w:w="10206" w:type="dxa"/>
          </w:tcPr>
          <w:p w:rsidR="00B857EB" w:rsidRPr="00B857EB" w:rsidRDefault="00B857EB">
            <w:pPr>
              <w:autoSpaceDE w:val="0"/>
              <w:autoSpaceDN w:val="0"/>
              <w:adjustRightInd w:val="0"/>
              <w:spacing w:after="0" w:line="276" w:lineRule="auto"/>
              <w:ind w:right="856"/>
              <w:jc w:val="center"/>
              <w:rPr>
                <w:rFonts w:ascii="Times New Roman" w:eastAsia="Times New Roman" w:hAnsi="Times New Roman"/>
                <w:sz w:val="24"/>
                <w:szCs w:val="24"/>
              </w:rPr>
            </w:pPr>
            <w:r w:rsidRPr="00B857EB">
              <w:rPr>
                <w:rFonts w:ascii="Times New Roman" w:eastAsia="Times New Roman" w:hAnsi="Times New Roman"/>
                <w:b/>
                <w:bCs/>
                <w:sz w:val="24"/>
                <w:szCs w:val="24"/>
              </w:rPr>
              <w:t>Портрет первоклассников в 2016 / 2017 учебном году.</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           Первоклассники, которые поступают в школу в последние годы – в основном дети от 6,5 до 8 лет (76%). Менее половины первоклассников пришли в школу в возрасте старше 7 лет (34%). Детей в возрасте менее 6,5 лет. </w:t>
            </w:r>
          </w:p>
          <w:p w:rsidR="00B857EB" w:rsidRDefault="00B857EB">
            <w:pPr>
              <w:autoSpaceDE w:val="0"/>
              <w:autoSpaceDN w:val="0"/>
              <w:adjustRightInd w:val="0"/>
              <w:spacing w:after="0" w:line="276" w:lineRule="auto"/>
              <w:ind w:right="856"/>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Большинство первоклассников (91%) ходили в детский сад более двух лет. Дошкольную подготовку дети проходили, в основном, в детском саду, посещая дополнительно занятия в школе и/или у специалиста – репетитора или логопеда</w:t>
            </w:r>
            <w:r>
              <w:rPr>
                <w:rFonts w:ascii="Times New Roman" w:eastAsia="Times New Roman" w:hAnsi="Times New Roman"/>
                <w:color w:val="FF0000"/>
                <w:sz w:val="24"/>
                <w:szCs w:val="24"/>
              </w:rPr>
              <w:t>.</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По результатам опроса родителей, при поступлении в школу 86% первоклассников хотели учиться. В конце первого месяца обучения родители отметили, что с охотой идут в школу 78 % детей, 20% детей идут в школу без особого желания, но спокойно. Небольшое число детей (2%) демонстрируют различные негативные эмоциональные проявления при необходимости идти в школу. </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            В целом, по результатам опроса учителей, 65% обследованных первоклассников готовы к обучению в школе. Однако если родители более чем 75% детей оценили их готовность к школе как достаточную, по данным мониторинга, определённые трудности в обучении могут испытывать 25% детей. По оценке учителей, имеют хорошую подготовку по чтению 86% первоклассников, по письму –67%, по счёту – около 89%. </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           По оценкам родителей, около 16% детей имеют проблемы с мелкой моторикой рук. </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По представлениям родителей, 87% первоклассников не испытывают серьёзных проблем в общении со взрослыми, учителями или сверстниками. Но около 13% детей, поступивших в школу, испытывают большие трудности в общении и требуют особого внимания и поддержки.</w:t>
            </w:r>
          </w:p>
          <w:p w:rsidR="00B857EB" w:rsidRDefault="00B857EB">
            <w:pPr>
              <w:autoSpaceDE w:val="0"/>
              <w:autoSpaceDN w:val="0"/>
              <w:adjustRightInd w:val="0"/>
              <w:spacing w:after="0" w:line="276" w:lineRule="auto"/>
              <w:ind w:right="856"/>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Подавляющее большинство первоклассников могут управлять хорошо своим поведением и успешно осваиваться в новой ситуации (70% и 95% соответственно). При организации учебной деятельности дома примерно треть детей нуждаются в помощи (43%).</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             Среди всех первоклассников только у 2% детей, здоровье соответствует критериям первой группы здоровья. 93% первоклассников относятся ко второй группе здоровья, то есть имеют некоторые функциональные нарушения, дефицит или избыток массы тела или перенесли недавно какие-либо заболевания. Примерно 5% детей имеют значительные проблемы со здоровьем: с хроническими заболеваниями, с физическими недостатками, последствиями травм или операций.</w:t>
            </w:r>
          </w:p>
          <w:p w:rsidR="00B857EB" w:rsidRDefault="00B857EB">
            <w:pPr>
              <w:autoSpaceDE w:val="0"/>
              <w:autoSpaceDN w:val="0"/>
              <w:adjustRightInd w:val="0"/>
              <w:spacing w:after="0" w:line="276" w:lineRule="auto"/>
              <w:ind w:right="856"/>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 xml:space="preserve">             </w:t>
            </w:r>
            <w:r>
              <w:rPr>
                <w:rFonts w:ascii="Times New Roman" w:eastAsia="Times New Roman" w:hAnsi="Times New Roman"/>
                <w:sz w:val="24"/>
                <w:szCs w:val="24"/>
              </w:rPr>
              <w:t xml:space="preserve">Соответственно 86% обследуемых первоклассников имеют основную физкультурную группу, 9% – вспомогательную и 5% освобождены от физкультуры. При этом режим дня соблюдается в 35% семей первоклассников, ещё 46% семей стараются, но им далеко не всегда удаётся соблюдать режим дня. </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             Основная часть первоклассников имеет благоприятные условия дома для обучения – личную комнату или персональный «уголок» в общей комнате. В большинстве семей первоклассников имеется детская библиотека.   </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b/>
                <w:sz w:val="24"/>
                <w:szCs w:val="24"/>
              </w:rPr>
              <w:t>Дополнительно к портрету первоклассников следует выделить следующие результаты</w:t>
            </w:r>
            <w:r>
              <w:rPr>
                <w:rFonts w:ascii="Times New Roman" w:eastAsia="Times New Roman" w:hAnsi="Times New Roman"/>
                <w:sz w:val="24"/>
                <w:szCs w:val="24"/>
              </w:rPr>
              <w:t xml:space="preserve">. </w:t>
            </w:r>
          </w:p>
          <w:p w:rsidR="00B857EB" w:rsidRDefault="00B857EB">
            <w:pPr>
              <w:autoSpaceDE w:val="0"/>
              <w:autoSpaceDN w:val="0"/>
              <w:adjustRightInd w:val="0"/>
              <w:spacing w:after="0" w:line="276" w:lineRule="auto"/>
              <w:ind w:right="856"/>
              <w:jc w:val="both"/>
              <w:rPr>
                <w:rFonts w:ascii="Times New Roman" w:eastAsia="Times New Roman" w:hAnsi="Times New Roman"/>
                <w:color w:val="FF0000"/>
                <w:sz w:val="24"/>
                <w:szCs w:val="24"/>
              </w:rPr>
            </w:pPr>
            <w:r>
              <w:rPr>
                <w:rFonts w:ascii="Times New Roman" w:eastAsia="Times New Roman" w:hAnsi="Times New Roman"/>
                <w:b/>
                <w:bCs/>
                <w:color w:val="FF0000"/>
                <w:sz w:val="24"/>
                <w:szCs w:val="24"/>
              </w:rPr>
              <w:t>1</w:t>
            </w:r>
            <w:r>
              <w:rPr>
                <w:rFonts w:ascii="Times New Roman" w:eastAsia="Times New Roman" w:hAnsi="Times New Roman"/>
                <w:b/>
                <w:bCs/>
                <w:sz w:val="24"/>
                <w:szCs w:val="24"/>
              </w:rPr>
              <w:t xml:space="preserve">. Выбор образовательного учреждения. </w:t>
            </w:r>
            <w:r>
              <w:rPr>
                <w:rFonts w:ascii="Times New Roman" w:eastAsia="Times New Roman" w:hAnsi="Times New Roman"/>
                <w:sz w:val="24"/>
                <w:szCs w:val="24"/>
              </w:rPr>
              <w:t xml:space="preserve">При поступлении ребёнка в школу большинство родителей желает, чтобы их ребёнок учился в школе, которая, по их мнению, была бы для него оптимальной. Большинство родителей (78%) отдают ребёнка в ближайшую школу. Из всех родителей 22% отдали своего ребёнка в школу, которую нашли в результате целенаправленного поиска. </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b/>
                <w:bCs/>
                <w:sz w:val="24"/>
                <w:szCs w:val="24"/>
              </w:rPr>
              <w:t xml:space="preserve">2. Наполняемость первых классов. </w:t>
            </w:r>
            <w:r>
              <w:rPr>
                <w:rFonts w:ascii="Times New Roman" w:eastAsia="Times New Roman" w:hAnsi="Times New Roman"/>
                <w:sz w:val="24"/>
                <w:szCs w:val="24"/>
              </w:rPr>
              <w:t xml:space="preserve">В целом в мониторинге участвовало только 20% классов с малой наполняемостью (10 учеников). В 80 % классов 24- 25 учащихся. </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b/>
                <w:bCs/>
                <w:sz w:val="24"/>
                <w:szCs w:val="24"/>
              </w:rPr>
              <w:t>3. Сравнение результатов обследований, проводимых в 2015, в 2016 годах</w:t>
            </w:r>
            <w:r>
              <w:rPr>
                <w:rFonts w:ascii="Times New Roman" w:eastAsia="Times New Roman" w:hAnsi="Times New Roman"/>
                <w:sz w:val="24"/>
                <w:szCs w:val="24"/>
              </w:rPr>
              <w:t>, показывают устойчивую картину в образования в МАОУ СОШ №2 и подтверждают надежность полученных результатов.</w:t>
            </w:r>
          </w:p>
          <w:p w:rsidR="00B857EB" w:rsidRDefault="00B857EB">
            <w:pPr>
              <w:autoSpaceDE w:val="0"/>
              <w:autoSpaceDN w:val="0"/>
              <w:adjustRightInd w:val="0"/>
              <w:spacing w:after="0" w:line="276" w:lineRule="auto"/>
              <w:ind w:right="856"/>
              <w:jc w:val="both"/>
              <w:rPr>
                <w:rFonts w:ascii="Times New Roman" w:eastAsia="Times New Roman" w:hAnsi="Times New Roman"/>
                <w:b/>
                <w:sz w:val="24"/>
                <w:szCs w:val="24"/>
              </w:rPr>
            </w:pPr>
            <w:r>
              <w:rPr>
                <w:rFonts w:ascii="Times New Roman" w:eastAsia="Times New Roman" w:hAnsi="Times New Roman"/>
                <w:b/>
                <w:sz w:val="24"/>
                <w:szCs w:val="24"/>
              </w:rPr>
              <w:t>На основании вышеизложенного рекомендую:</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lastRenderedPageBreak/>
              <w:t>1.</w:t>
            </w:r>
            <w:r>
              <w:rPr>
                <w:rFonts w:ascii="Times New Roman" w:eastAsia="Times New Roman" w:hAnsi="Times New Roman"/>
                <w:sz w:val="24"/>
                <w:szCs w:val="24"/>
              </w:rPr>
              <w:tab/>
              <w:t>Считать уровень готовности обучающихся 1а класса - классов достаточным, 1б класса 1в класса, 1г класса, 1д класса – допустимым.</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2. Заместителю директора по УВР:</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2.1. Проанализировать результаты исследования готовности первоклассников к обучению в школе в 2016-2017 учебном году, ознакомить родителей (законных представителей) и разработать индивидуальные программы психолого-педагогической поддержки учащихся в начале обучения в школе.                                                                       Срок: до 12.11.2016г.</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2.2. Организовать совместную работу методического объединений учителей начальных классов, учителей-логопедов, воспитателей дошкольных образовательных учреждений и педагога-  психолога по изучению и использованию в работе результатов исследования готовности первоклассников к обучению в школе.</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                                                                                                       Срок: до 01 декабря 2016 года.</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3. Педагогу – психологу:</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3.1. Проанализировать уровень готовности обучающихся 1х классов, сравнить с уровнем       готовности представленными педагогами – психологами МДОУ при поступлении детей в        школу</w:t>
            </w:r>
          </w:p>
          <w:p w:rsidR="00B857EB" w:rsidRDefault="00B857EB">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(в срок до 12.11.2016г.).</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3.2. Организовать индивидуальную работу с обучающимися показавшими низкий уровень         готовности к обучению (дезадаптация)</w:t>
            </w:r>
          </w:p>
          <w:p w:rsidR="00B857EB" w:rsidRDefault="00B857EB">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(Ноябрь – декабрь 2016г.).</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4.   Классным руководителям 1х классов:</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4.1. Сравнить результаты учащихся, полученные при их обследовании, с данными об этом ученике, полученными от учителя или их родителей.</w:t>
            </w:r>
          </w:p>
          <w:p w:rsidR="00B857EB" w:rsidRDefault="00B857EB">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Срок до 12.11.2016г.</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4.2. Ознакомить родителей (законных представителей) первоклассников на родительских собраниях с результатами мониторинга готовности первоклассников к обучению</w:t>
            </w:r>
          </w:p>
          <w:p w:rsidR="00B857EB" w:rsidRDefault="00B857EB">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Срок до 12 ноября 2016г.</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4.3. Разработать в соответствии с показателями эмоциональной стабильности и благополучия ребёнка, «Цена адаптации ребёнка к школе» планы индивидуальной коррекционной работы с учащимися, показавшими низкие результаты. </w:t>
            </w:r>
          </w:p>
          <w:p w:rsidR="00B857EB" w:rsidRDefault="00B857EB">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Срок до 01 декабря 2016 г.</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 4.4. Ознакомить с индивидуальными планами для обучающихся с низкими учебными возможностями родителей (законных представителей)</w:t>
            </w:r>
          </w:p>
          <w:p w:rsidR="00B857EB" w:rsidRDefault="00B857EB">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Срок до 01.12.2016г.</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 xml:space="preserve">4.5. Проводить индивидуальную работу с обучающимися по индивидуальным программам, показавшими низкий уровень готовности к обучению </w:t>
            </w:r>
          </w:p>
          <w:p w:rsidR="00B857EB" w:rsidRDefault="00B857EB">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 xml:space="preserve">(в срок: в течение учебного года). </w:t>
            </w:r>
          </w:p>
          <w:p w:rsidR="00B857EB" w:rsidRDefault="00B857EB">
            <w:pPr>
              <w:autoSpaceDE w:val="0"/>
              <w:autoSpaceDN w:val="0"/>
              <w:adjustRightInd w:val="0"/>
              <w:spacing w:after="0" w:line="276" w:lineRule="auto"/>
              <w:ind w:right="856"/>
              <w:jc w:val="both"/>
              <w:rPr>
                <w:rFonts w:ascii="Times New Roman" w:eastAsia="Times New Roman" w:hAnsi="Times New Roman"/>
                <w:sz w:val="24"/>
                <w:szCs w:val="24"/>
              </w:rPr>
            </w:pPr>
            <w:r>
              <w:rPr>
                <w:rFonts w:ascii="Times New Roman" w:eastAsia="Times New Roman" w:hAnsi="Times New Roman"/>
                <w:sz w:val="24"/>
                <w:szCs w:val="24"/>
              </w:rPr>
              <w:t>4.6. Продолжить консультирование родителей (законных представителей) учащихся с рекомендациями по индивидуальной работе с учащимися и реализацией совместного плана действий.</w:t>
            </w:r>
          </w:p>
          <w:p w:rsidR="00B857EB" w:rsidRDefault="00B857EB">
            <w:pPr>
              <w:autoSpaceDE w:val="0"/>
              <w:autoSpaceDN w:val="0"/>
              <w:adjustRightInd w:val="0"/>
              <w:spacing w:after="0" w:line="276" w:lineRule="auto"/>
              <w:ind w:right="856"/>
              <w:jc w:val="right"/>
              <w:rPr>
                <w:rFonts w:ascii="Times New Roman" w:eastAsia="Times New Roman" w:hAnsi="Times New Roman"/>
                <w:sz w:val="24"/>
                <w:szCs w:val="24"/>
              </w:rPr>
            </w:pPr>
            <w:r>
              <w:rPr>
                <w:rFonts w:ascii="Times New Roman" w:eastAsia="Times New Roman" w:hAnsi="Times New Roman"/>
                <w:sz w:val="24"/>
                <w:szCs w:val="24"/>
              </w:rPr>
              <w:t>(в срок: в течение учебного года).</w:t>
            </w:r>
          </w:p>
          <w:p w:rsidR="00B857EB" w:rsidRDefault="00B857EB">
            <w:pPr>
              <w:autoSpaceDE w:val="0"/>
              <w:autoSpaceDN w:val="0"/>
              <w:adjustRightInd w:val="0"/>
              <w:spacing w:after="0" w:line="276" w:lineRule="auto"/>
              <w:ind w:right="856"/>
              <w:jc w:val="right"/>
              <w:rPr>
                <w:rFonts w:ascii="Times New Roman" w:eastAsia="Times New Roman" w:hAnsi="Times New Roman"/>
                <w:color w:val="FF0000"/>
                <w:sz w:val="24"/>
                <w:szCs w:val="24"/>
              </w:rPr>
            </w:pPr>
          </w:p>
          <w:p w:rsidR="00B857EB" w:rsidRDefault="00B857EB">
            <w:pPr>
              <w:autoSpaceDE w:val="0"/>
              <w:autoSpaceDN w:val="0"/>
              <w:adjustRightInd w:val="0"/>
              <w:spacing w:after="0" w:line="276" w:lineRule="auto"/>
              <w:ind w:right="856"/>
              <w:rPr>
                <w:rFonts w:ascii="Times New Roman" w:eastAsia="Times New Roman" w:hAnsi="Times New Roman"/>
                <w:color w:val="FF0000"/>
                <w:sz w:val="24"/>
                <w:szCs w:val="24"/>
              </w:rPr>
            </w:pPr>
          </w:p>
        </w:tc>
      </w:tr>
      <w:tr w:rsidR="00B857EB" w:rsidTr="00B857EB">
        <w:trPr>
          <w:trHeight w:val="2268"/>
        </w:trPr>
        <w:tc>
          <w:tcPr>
            <w:tcW w:w="10206" w:type="dxa"/>
          </w:tcPr>
          <w:p w:rsidR="00B857EB" w:rsidRDefault="00B857EB">
            <w:pPr>
              <w:widowControl w:val="0"/>
              <w:spacing w:after="0" w:line="240" w:lineRule="auto"/>
              <w:jc w:val="both"/>
              <w:rPr>
                <w:rFonts w:ascii="Times New Roman" w:eastAsia="Times New Roman" w:hAnsi="Times New Roman"/>
                <w:color w:val="FF0000"/>
                <w:sz w:val="26"/>
                <w:szCs w:val="26"/>
              </w:rPr>
            </w:pPr>
            <w:r>
              <w:rPr>
                <w:rFonts w:ascii="Times New Roman" w:eastAsia="Times New Roman" w:hAnsi="Times New Roman"/>
                <w:b/>
                <w:bCs/>
                <w:color w:val="FF0000"/>
                <w:sz w:val="24"/>
                <w:szCs w:val="24"/>
              </w:rPr>
              <w:lastRenderedPageBreak/>
              <w:t xml:space="preserve"> </w:t>
            </w:r>
          </w:p>
          <w:p w:rsidR="00B857EB" w:rsidRDefault="00B857EB">
            <w:pPr>
              <w:widowControl w:val="0"/>
              <w:spacing w:after="0" w:line="240" w:lineRule="auto"/>
              <w:ind w:right="708"/>
              <w:jc w:val="both"/>
              <w:rPr>
                <w:rFonts w:ascii="Times New Roman" w:eastAsia="Times New Roman" w:hAnsi="Times New Roman"/>
                <w:b/>
                <w:color w:val="FF0000"/>
                <w:sz w:val="24"/>
                <w:szCs w:val="24"/>
                <w:lang w:eastAsia="ru-RU"/>
              </w:rPr>
            </w:pPr>
          </w:p>
          <w:p w:rsidR="00B857EB" w:rsidRDefault="00B857EB">
            <w:pPr>
              <w:spacing w:after="0" w:line="240" w:lineRule="auto"/>
              <w:ind w:left="-540" w:firstLine="180"/>
              <w:jc w:val="both"/>
              <w:rPr>
                <w:rFonts w:ascii="Times New Roman" w:eastAsia="Times New Roman" w:hAnsi="Times New Roman"/>
                <w:color w:val="FF0000"/>
                <w:sz w:val="24"/>
                <w:szCs w:val="24"/>
                <w:lang w:eastAsia="ru-RU"/>
              </w:rPr>
            </w:pPr>
          </w:p>
          <w:p w:rsidR="00B857EB" w:rsidRDefault="00B857EB">
            <w:pPr>
              <w:autoSpaceDE w:val="0"/>
              <w:autoSpaceDN w:val="0"/>
              <w:adjustRightInd w:val="0"/>
              <w:spacing w:after="0" w:line="276" w:lineRule="auto"/>
              <w:ind w:right="856"/>
              <w:rPr>
                <w:rFonts w:ascii="Times New Roman" w:eastAsia="Times New Roman" w:hAnsi="Times New Roman"/>
                <w:b/>
                <w:bCs/>
                <w:color w:val="FF0000"/>
                <w:sz w:val="24"/>
                <w:szCs w:val="24"/>
              </w:rPr>
            </w:pPr>
          </w:p>
        </w:tc>
      </w:tr>
    </w:tbl>
    <w:p w:rsidR="00B15937" w:rsidRDefault="00B15937"/>
    <w:sectPr w:rsidR="00B15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F4"/>
    <w:rsid w:val="008876F4"/>
    <w:rsid w:val="00B15937"/>
    <w:rsid w:val="00B857EB"/>
    <w:rsid w:val="00FB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8B694-0501-4844-987A-0FDB58AA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7E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5174</Words>
  <Characters>29498</Characters>
  <Application>Microsoft Office Word</Application>
  <DocSecurity>0</DocSecurity>
  <Lines>245</Lines>
  <Paragraphs>69</Paragraphs>
  <ScaleCrop>false</ScaleCrop>
  <Company/>
  <LinksUpToDate>false</LinksUpToDate>
  <CharactersWithSpaces>34603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2018-02-12T05:20:00Z</dcterms:created>
  <dcterms:modified xsi:type="dcterms:W3CDTF">2018-02-12T05:21:00Z</dcterms:modified>
</cp:coreProperties>
</file>